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2FCC40DA" w:rsidR="00CA7E0D" w:rsidRDefault="00755CD8" w:rsidP="00C539B0">
      <w:pPr>
        <w:tabs>
          <w:tab w:val="right" w:pos="10000"/>
        </w:tabs>
        <w:spacing w:after="0"/>
        <w:rPr>
          <w:b/>
          <w:sz w:val="24"/>
          <w:szCs w:val="24"/>
        </w:rPr>
      </w:pPr>
      <w:r>
        <w:rPr>
          <w:b/>
          <w:sz w:val="24"/>
          <w:szCs w:val="24"/>
        </w:rPr>
        <w:t xml:space="preserve"> </w:t>
      </w:r>
      <w:r w:rsidR="00FF5D72">
        <w:rPr>
          <w:b/>
          <w:sz w:val="24"/>
          <w:szCs w:val="24"/>
        </w:rPr>
        <w:t xml:space="preserve"> </w:t>
      </w:r>
    </w:p>
    <w:p w14:paraId="2DB7D27E" w14:textId="04982BC0"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FD16D1">
        <w:rPr>
          <w:b/>
          <w:sz w:val="24"/>
          <w:szCs w:val="24"/>
        </w:rPr>
        <w:t>7</w:t>
      </w:r>
      <w:r w:rsidRPr="0007631D">
        <w:rPr>
          <w:b/>
          <w:sz w:val="24"/>
          <w:szCs w:val="24"/>
        </w:rPr>
        <w:tab/>
        <w:t>R1-</w:t>
      </w:r>
      <w:r w:rsidR="000E7248" w:rsidRPr="000E7248">
        <w:rPr>
          <w:b/>
          <w:sz w:val="24"/>
          <w:szCs w:val="24"/>
        </w:rPr>
        <w:t>1</w:t>
      </w:r>
      <w:r w:rsidR="005737E1">
        <w:rPr>
          <w:b/>
          <w:sz w:val="24"/>
          <w:szCs w:val="24"/>
        </w:rPr>
        <w:t>9</w:t>
      </w:r>
      <w:r w:rsidR="00F662A4">
        <w:rPr>
          <w:b/>
          <w:sz w:val="24"/>
          <w:szCs w:val="24"/>
        </w:rPr>
        <w:t>0</w:t>
      </w:r>
      <w:r w:rsidR="007E277B">
        <w:rPr>
          <w:b/>
          <w:sz w:val="24"/>
          <w:szCs w:val="24"/>
        </w:rPr>
        <w:t>7300</w:t>
      </w:r>
    </w:p>
    <w:p w14:paraId="4405AC25" w14:textId="0D6A86C9" w:rsidR="00433B47" w:rsidRPr="0007631D" w:rsidRDefault="00FD16D1" w:rsidP="00433B47">
      <w:pPr>
        <w:tabs>
          <w:tab w:val="center" w:pos="4536"/>
          <w:tab w:val="right" w:pos="9072"/>
        </w:tabs>
        <w:spacing w:after="0"/>
        <w:rPr>
          <w:rFonts w:eastAsia="MS Mincho"/>
          <w:b/>
          <w:bCs/>
          <w:sz w:val="24"/>
          <w:szCs w:val="24"/>
          <w:lang w:eastAsia="ja-JP"/>
        </w:rPr>
      </w:pPr>
      <w:r>
        <w:rPr>
          <w:b/>
          <w:bCs/>
          <w:sz w:val="24"/>
          <w:szCs w:val="24"/>
        </w:rPr>
        <w:t>May</w:t>
      </w:r>
      <w:r w:rsidR="003F4789" w:rsidRPr="0007631D">
        <w:rPr>
          <w:b/>
          <w:bCs/>
          <w:sz w:val="24"/>
          <w:szCs w:val="24"/>
        </w:rPr>
        <w:t xml:space="preserve"> </w:t>
      </w:r>
      <w:r w:rsidR="008E504B">
        <w:rPr>
          <w:b/>
          <w:bCs/>
          <w:sz w:val="24"/>
          <w:szCs w:val="24"/>
        </w:rPr>
        <w:t>13</w:t>
      </w:r>
      <w:r w:rsidR="005925C1" w:rsidRPr="005925C1">
        <w:rPr>
          <w:b/>
          <w:bCs/>
          <w:sz w:val="24"/>
          <w:szCs w:val="24"/>
          <w:vertAlign w:val="superscript"/>
        </w:rPr>
        <w:t>th</w:t>
      </w:r>
      <w:r w:rsidR="005925C1">
        <w:rPr>
          <w:b/>
          <w:bCs/>
          <w:sz w:val="24"/>
          <w:szCs w:val="24"/>
        </w:rPr>
        <w:t xml:space="preserve"> – </w:t>
      </w:r>
      <w:r w:rsidR="000A0AE4">
        <w:rPr>
          <w:b/>
          <w:bCs/>
          <w:sz w:val="24"/>
          <w:szCs w:val="24"/>
        </w:rPr>
        <w:t>1</w:t>
      </w:r>
      <w:r w:rsidR="008E504B">
        <w:rPr>
          <w:b/>
          <w:bCs/>
          <w:sz w:val="24"/>
          <w:szCs w:val="24"/>
        </w:rPr>
        <w:t>7</w:t>
      </w:r>
      <w:r w:rsidR="00D6208D">
        <w:rPr>
          <w:b/>
          <w:bCs/>
          <w:sz w:val="24"/>
          <w:szCs w:val="24"/>
          <w:vertAlign w:val="superscript"/>
        </w:rPr>
        <w:t>t</w:t>
      </w:r>
      <w:r w:rsidR="000A0AE4">
        <w:rPr>
          <w:b/>
          <w:bCs/>
          <w:sz w:val="24"/>
          <w:szCs w:val="24"/>
          <w:vertAlign w:val="superscript"/>
        </w:rPr>
        <w:t>h</w:t>
      </w:r>
      <w:r w:rsidR="003F69D2" w:rsidRPr="0007631D">
        <w:rPr>
          <w:b/>
          <w:bCs/>
          <w:sz w:val="24"/>
          <w:szCs w:val="24"/>
        </w:rPr>
        <w:t>,</w:t>
      </w:r>
      <w:r w:rsidR="00433B47" w:rsidRPr="0007631D">
        <w:rPr>
          <w:b/>
          <w:bCs/>
          <w:sz w:val="24"/>
          <w:szCs w:val="24"/>
        </w:rPr>
        <w:t xml:space="preserve"> 201</w:t>
      </w:r>
      <w:r w:rsidR="006F1DEA">
        <w:rPr>
          <w:rFonts w:eastAsia="MS Mincho"/>
          <w:b/>
          <w:bCs/>
          <w:sz w:val="24"/>
          <w:szCs w:val="24"/>
          <w:lang w:eastAsia="ja-JP"/>
        </w:rPr>
        <w:t>9</w:t>
      </w:r>
    </w:p>
    <w:p w14:paraId="28A9D42B" w14:textId="63E9EE08" w:rsidR="00433B47" w:rsidRPr="0007631D" w:rsidRDefault="006F7BAA" w:rsidP="00433B47">
      <w:pPr>
        <w:spacing w:after="0"/>
        <w:jc w:val="both"/>
        <w:rPr>
          <w:b/>
          <w:sz w:val="24"/>
          <w:szCs w:val="24"/>
          <w:lang w:eastAsia="zh-CN"/>
        </w:rPr>
      </w:pPr>
      <w:r>
        <w:rPr>
          <w:b/>
          <w:sz w:val="24"/>
          <w:szCs w:val="24"/>
        </w:rPr>
        <w:t>Reno, Nevada, USA</w:t>
      </w:r>
    </w:p>
    <w:p w14:paraId="0FF7EEB0" w14:textId="77777777" w:rsidR="00F15C93" w:rsidRPr="0007631D" w:rsidRDefault="00F15C93" w:rsidP="00F15C93">
      <w:pPr>
        <w:pStyle w:val="Footer"/>
        <w:jc w:val="both"/>
        <w:rPr>
          <w:rFonts w:ascii="Times New Roman" w:hAnsi="Times New Roman"/>
          <w:i w:val="0"/>
          <w:noProof w:val="0"/>
        </w:rPr>
      </w:pPr>
    </w:p>
    <w:p w14:paraId="358C9AA6" w14:textId="3768372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5E3334">
        <w:rPr>
          <w:b/>
          <w:sz w:val="24"/>
        </w:rPr>
        <w:t>11</w:t>
      </w:r>
      <w:r w:rsidR="00522E4E">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060FB2D"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0A0AE4" w:rsidRPr="000A0AE4">
        <w:rPr>
          <w:sz w:val="24"/>
          <w:szCs w:val="24"/>
        </w:rPr>
        <w:t>Discussion on Description of Indoor Industrial Scenarios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7B0CA3D0" w14:textId="42A69243" w:rsidR="000B38E4" w:rsidRPr="00AC3C1C" w:rsidRDefault="00466626" w:rsidP="00C06204">
      <w:pPr>
        <w:tabs>
          <w:tab w:val="num" w:pos="2160"/>
          <w:tab w:val="num" w:pos="2880"/>
        </w:tabs>
        <w:jc w:val="both"/>
        <w:rPr>
          <w:sz w:val="22"/>
          <w:szCs w:val="24"/>
        </w:rPr>
      </w:pPr>
      <w:r w:rsidRPr="00AC3C1C">
        <w:rPr>
          <w:sz w:val="22"/>
          <w:szCs w:val="24"/>
        </w:rPr>
        <w:t>I</w:t>
      </w:r>
      <w:r w:rsidR="000B38E4" w:rsidRPr="00AC3C1C">
        <w:rPr>
          <w:sz w:val="22"/>
          <w:szCs w:val="24"/>
        </w:rPr>
        <w:t>n RAN #</w:t>
      </w:r>
      <w:r w:rsidR="004D35EF">
        <w:rPr>
          <w:sz w:val="22"/>
          <w:szCs w:val="24"/>
        </w:rPr>
        <w:t>96bis</w:t>
      </w:r>
      <w:r w:rsidR="00A56D0D" w:rsidRPr="00AC3C1C">
        <w:rPr>
          <w:sz w:val="22"/>
          <w:szCs w:val="24"/>
        </w:rPr>
        <w:t xml:space="preserve">, </w:t>
      </w:r>
      <w:r w:rsidR="00040AA0">
        <w:rPr>
          <w:sz w:val="22"/>
          <w:szCs w:val="24"/>
        </w:rPr>
        <w:t xml:space="preserve">the following agreements on the scenario description </w:t>
      </w:r>
      <w:r w:rsidR="006B0DDD">
        <w:rPr>
          <w:sz w:val="22"/>
          <w:szCs w:val="24"/>
        </w:rPr>
        <w:t>for the indoor industrial channel modeling were</w:t>
      </w:r>
      <w:r w:rsidR="00932E79">
        <w:rPr>
          <w:sz w:val="22"/>
          <w:szCs w:val="24"/>
        </w:rPr>
        <w:t xml:space="preserve"> reached</w:t>
      </w:r>
      <w:r w:rsidR="006A314E">
        <w:rPr>
          <w:sz w:val="22"/>
          <w:szCs w:val="24"/>
        </w:rPr>
        <w:t>:</w:t>
      </w:r>
      <w:r w:rsidR="00932E79">
        <w:rPr>
          <w:sz w:val="22"/>
          <w:szCs w:val="24"/>
        </w:rPr>
        <w:t xml:space="preserve"> </w:t>
      </w:r>
    </w:p>
    <w:p w14:paraId="36C9633F" w14:textId="77777777" w:rsidR="005A0EFF" w:rsidRPr="00287FA6" w:rsidRDefault="005A0EFF" w:rsidP="006A314E">
      <w:pPr>
        <w:rPr>
          <w:rFonts w:eastAsia="Batang"/>
          <w:highlight w:val="green"/>
          <w:lang w:eastAsia="x-none"/>
        </w:rPr>
      </w:pPr>
      <w:r w:rsidRPr="00287FA6">
        <w:rPr>
          <w:rFonts w:eastAsia="Batang"/>
          <w:highlight w:val="green"/>
          <w:lang w:eastAsia="x-none"/>
        </w:rPr>
        <w:t>Agreements:</w:t>
      </w:r>
    </w:p>
    <w:p w14:paraId="66F1368F" w14:textId="77777777" w:rsidR="005A0EFF" w:rsidRPr="00287FA6" w:rsidRDefault="005A0EFF" w:rsidP="006A314E">
      <w:pPr>
        <w:rPr>
          <w:rFonts w:eastAsia="Batang"/>
        </w:rPr>
      </w:pPr>
      <w:bookmarkStart w:id="2" w:name="_Hlk535322247"/>
      <w:r w:rsidRPr="00287FA6">
        <w:rPr>
          <w:rFonts w:eastAsia="Batang"/>
        </w:rPr>
        <w:t>A new Indoor - Industrial scenario (IIoT) is added to TR 38.901</w:t>
      </w:r>
      <w:bookmarkEnd w:id="2"/>
    </w:p>
    <w:p w14:paraId="4EC70183" w14:textId="77777777" w:rsidR="005A0EFF" w:rsidRPr="00287FA6" w:rsidRDefault="005A0EFF" w:rsidP="00FE2350">
      <w:pPr>
        <w:numPr>
          <w:ilvl w:val="0"/>
          <w:numId w:val="5"/>
        </w:numPr>
        <w:overflowPunct/>
        <w:autoSpaceDE/>
        <w:autoSpaceDN/>
        <w:adjustRightInd/>
        <w:spacing w:after="160"/>
        <w:textAlignment w:val="auto"/>
        <w:rPr>
          <w:rFonts w:eastAsia="Batang"/>
        </w:rPr>
      </w:pPr>
      <w:r w:rsidRPr="00287FA6">
        <w:rPr>
          <w:rFonts w:eastAsia="Batang"/>
        </w:rPr>
        <w:t>This scenario can have one or more sub-scenarios where some environment parameters and/or channel model parameters may differ between the sub-scenarios (note: compare InH-open office and InH mixed office in 38.901)</w:t>
      </w:r>
    </w:p>
    <w:p w14:paraId="4391D834" w14:textId="77777777" w:rsidR="005A0EFF" w:rsidRPr="00287FA6" w:rsidRDefault="005A0EFF" w:rsidP="00FE2350">
      <w:pPr>
        <w:numPr>
          <w:ilvl w:val="1"/>
          <w:numId w:val="5"/>
        </w:numPr>
        <w:overflowPunct/>
        <w:autoSpaceDE/>
        <w:autoSpaceDN/>
        <w:adjustRightInd/>
        <w:spacing w:after="160"/>
        <w:textAlignment w:val="auto"/>
        <w:rPr>
          <w:rFonts w:eastAsia="Batang"/>
        </w:rPr>
      </w:pPr>
      <w:r w:rsidRPr="00287FA6">
        <w:rPr>
          <w:rFonts w:eastAsia="Batang"/>
        </w:rPr>
        <w:t>A sub-scenario is defined by the range of validity of the environment parameters and the channel model parameters</w:t>
      </w:r>
    </w:p>
    <w:p w14:paraId="4D202605" w14:textId="77777777" w:rsidR="005A0EFF" w:rsidRPr="00287FA6" w:rsidRDefault="005A0EFF" w:rsidP="00FE2350">
      <w:pPr>
        <w:numPr>
          <w:ilvl w:val="1"/>
          <w:numId w:val="5"/>
        </w:numPr>
        <w:overflowPunct/>
        <w:autoSpaceDE/>
        <w:autoSpaceDN/>
        <w:adjustRightInd/>
        <w:spacing w:after="160"/>
        <w:textAlignment w:val="auto"/>
        <w:rPr>
          <w:rFonts w:eastAsia="Batang"/>
        </w:rPr>
      </w:pPr>
      <w:r w:rsidRPr="00287FA6">
        <w:rPr>
          <w:rFonts w:eastAsia="Batang"/>
        </w:rPr>
        <w:t>FFS on the number and details of these sub-scenarios, including homogeneity or heterogeneity of environment parameters and channel model parameters within a sub-scenario</w:t>
      </w:r>
    </w:p>
    <w:p w14:paraId="655F7391" w14:textId="77777777" w:rsidR="005A0EFF" w:rsidRPr="00287FA6" w:rsidRDefault="005A0EFF" w:rsidP="00FE2350">
      <w:pPr>
        <w:numPr>
          <w:ilvl w:val="0"/>
          <w:numId w:val="5"/>
        </w:numPr>
        <w:overflowPunct/>
        <w:autoSpaceDE/>
        <w:autoSpaceDN/>
        <w:adjustRightInd/>
        <w:spacing w:after="160"/>
        <w:textAlignment w:val="auto"/>
        <w:rPr>
          <w:rFonts w:eastAsia="Batang"/>
        </w:rPr>
      </w:pPr>
      <w:r w:rsidRPr="00287FA6">
        <w:rPr>
          <w:rFonts w:eastAsia="Batang"/>
        </w:rPr>
        <w:t>When possible, the channel model components should cover the range of the environment parameters of the different sub-scenarios</w:t>
      </w:r>
    </w:p>
    <w:p w14:paraId="19E17525" w14:textId="77777777" w:rsidR="005A0EFF" w:rsidRPr="00287FA6" w:rsidRDefault="005A0EFF" w:rsidP="00FE2350">
      <w:pPr>
        <w:numPr>
          <w:ilvl w:val="1"/>
          <w:numId w:val="5"/>
        </w:numPr>
        <w:overflowPunct/>
        <w:autoSpaceDE/>
        <w:autoSpaceDN/>
        <w:adjustRightInd/>
        <w:spacing w:after="160"/>
        <w:textAlignment w:val="auto"/>
        <w:rPr>
          <w:rFonts w:eastAsia="Batang"/>
        </w:rPr>
      </w:pPr>
      <w:r w:rsidRPr="00287FA6">
        <w:rPr>
          <w:rFonts w:eastAsia="Batang"/>
        </w:rPr>
        <w:t>E.g. a LOS probability model with a functional dependence on the clutter density is preferable to separate LOS probability models for different clutter densities</w:t>
      </w:r>
    </w:p>
    <w:p w14:paraId="7957BC64" w14:textId="77777777" w:rsidR="005A0EFF" w:rsidRPr="00287FA6" w:rsidRDefault="005A0EFF" w:rsidP="00FE2350">
      <w:pPr>
        <w:numPr>
          <w:ilvl w:val="0"/>
          <w:numId w:val="5"/>
        </w:numPr>
        <w:overflowPunct/>
        <w:autoSpaceDE/>
        <w:autoSpaceDN/>
        <w:adjustRightInd/>
        <w:spacing w:after="160"/>
        <w:textAlignment w:val="auto"/>
        <w:rPr>
          <w:rFonts w:eastAsia="Batang"/>
        </w:rPr>
      </w:pPr>
      <w:r w:rsidRPr="00287FA6">
        <w:rPr>
          <w:rFonts w:eastAsia="Batang"/>
        </w:rPr>
        <w:t>For channel model calibration purposes, the sub-scenario description can be complemented with additional simulation assumptions, including:</w:t>
      </w:r>
    </w:p>
    <w:p w14:paraId="35E3521F" w14:textId="77777777" w:rsidR="005A0EFF" w:rsidRPr="00287FA6" w:rsidRDefault="005A0EFF" w:rsidP="00FE2350">
      <w:pPr>
        <w:numPr>
          <w:ilvl w:val="1"/>
          <w:numId w:val="5"/>
        </w:numPr>
        <w:overflowPunct/>
        <w:autoSpaceDE/>
        <w:autoSpaceDN/>
        <w:adjustRightInd/>
        <w:spacing w:after="160"/>
        <w:textAlignment w:val="auto"/>
        <w:rPr>
          <w:rFonts w:eastAsia="Batang"/>
          <w:lang w:val="en-GB"/>
        </w:rPr>
      </w:pPr>
      <w:r w:rsidRPr="00287FA6">
        <w:rPr>
          <w:rFonts w:eastAsia="Batang"/>
          <w:lang w:val="en-GB"/>
        </w:rPr>
        <w:t>BS deployment and user distribution</w:t>
      </w:r>
    </w:p>
    <w:p w14:paraId="6CD24A99" w14:textId="77777777" w:rsidR="005A0EFF" w:rsidRPr="00287FA6" w:rsidRDefault="005A0EFF" w:rsidP="00FE2350">
      <w:pPr>
        <w:numPr>
          <w:ilvl w:val="1"/>
          <w:numId w:val="5"/>
        </w:numPr>
        <w:overflowPunct/>
        <w:autoSpaceDE/>
        <w:autoSpaceDN/>
        <w:adjustRightInd/>
        <w:spacing w:after="160"/>
        <w:textAlignment w:val="auto"/>
        <w:rPr>
          <w:rFonts w:eastAsia="Batang"/>
          <w:lang w:val="en-GB"/>
        </w:rPr>
      </w:pPr>
      <w:r w:rsidRPr="00287FA6">
        <w:rPr>
          <w:rFonts w:eastAsia="Batang"/>
          <w:lang w:val="en-GB"/>
        </w:rPr>
        <w:t>Mobility</w:t>
      </w:r>
    </w:p>
    <w:p w14:paraId="5A84B988" w14:textId="77777777" w:rsidR="005A0EFF" w:rsidRPr="00287FA6" w:rsidRDefault="005A0EFF" w:rsidP="00FE2350">
      <w:pPr>
        <w:numPr>
          <w:ilvl w:val="1"/>
          <w:numId w:val="5"/>
        </w:numPr>
        <w:overflowPunct/>
        <w:autoSpaceDE/>
        <w:autoSpaceDN/>
        <w:adjustRightInd/>
        <w:spacing w:after="160"/>
        <w:textAlignment w:val="auto"/>
        <w:rPr>
          <w:rFonts w:eastAsia="Batang"/>
          <w:lang w:val="en-GB"/>
        </w:rPr>
      </w:pPr>
      <w:r w:rsidRPr="00287FA6">
        <w:rPr>
          <w:rFonts w:eastAsia="Batang"/>
          <w:lang w:val="en-GB"/>
        </w:rPr>
        <w:t>Antenna models</w:t>
      </w:r>
    </w:p>
    <w:p w14:paraId="30CE6A41" w14:textId="77777777" w:rsidR="005A0EFF" w:rsidRPr="00287FA6" w:rsidRDefault="005A0EFF" w:rsidP="00FE2350">
      <w:pPr>
        <w:numPr>
          <w:ilvl w:val="1"/>
          <w:numId w:val="5"/>
        </w:numPr>
        <w:overflowPunct/>
        <w:autoSpaceDE/>
        <w:autoSpaceDN/>
        <w:adjustRightInd/>
        <w:spacing w:after="160"/>
        <w:textAlignment w:val="auto"/>
        <w:rPr>
          <w:rFonts w:eastAsia="Batang"/>
          <w:lang w:val="en-GB"/>
        </w:rPr>
      </w:pPr>
      <w:r w:rsidRPr="00287FA6">
        <w:rPr>
          <w:rFonts w:eastAsia="Batang"/>
          <w:lang w:val="en-GB"/>
        </w:rPr>
        <w:t>Output powers and noise figures</w:t>
      </w:r>
    </w:p>
    <w:p w14:paraId="79CEFCE7" w14:textId="77777777" w:rsidR="005A0EFF" w:rsidRPr="00287FA6" w:rsidRDefault="005A0EFF" w:rsidP="00FE2350">
      <w:pPr>
        <w:numPr>
          <w:ilvl w:val="1"/>
          <w:numId w:val="5"/>
        </w:numPr>
        <w:overflowPunct/>
        <w:autoSpaceDE/>
        <w:autoSpaceDN/>
        <w:adjustRightInd/>
        <w:spacing w:after="160"/>
        <w:textAlignment w:val="auto"/>
        <w:rPr>
          <w:rFonts w:eastAsia="Batang"/>
          <w:lang w:val="en-GB"/>
        </w:rPr>
      </w:pPr>
      <w:r w:rsidRPr="00287FA6">
        <w:rPr>
          <w:rFonts w:eastAsia="Batang"/>
          <w:lang w:val="en-GB"/>
        </w:rPr>
        <w:t>etc</w:t>
      </w:r>
    </w:p>
    <w:p w14:paraId="14C91A17" w14:textId="77777777" w:rsidR="005A0EFF" w:rsidRPr="00287FA6" w:rsidRDefault="005A0EFF" w:rsidP="006A314E">
      <w:pPr>
        <w:rPr>
          <w:rFonts w:eastAsia="Batang"/>
          <w:b/>
          <w:lang w:eastAsia="x-none"/>
        </w:rPr>
      </w:pPr>
      <w:r w:rsidRPr="00287FA6">
        <w:rPr>
          <w:rFonts w:eastAsia="Batang"/>
          <w:highlight w:val="green"/>
          <w:lang w:eastAsia="x-none"/>
        </w:rPr>
        <w:t>Agreements</w:t>
      </w:r>
      <w:r w:rsidRPr="00287FA6">
        <w:rPr>
          <w:rFonts w:eastAsia="Batang"/>
          <w:b/>
          <w:lang w:eastAsia="x-none"/>
        </w:rPr>
        <w:t>:</w:t>
      </w:r>
    </w:p>
    <w:p w14:paraId="01FA94B0" w14:textId="77777777" w:rsidR="005A0EFF" w:rsidRPr="00287FA6" w:rsidRDefault="005A0EFF" w:rsidP="006A314E">
      <w:pPr>
        <w:rPr>
          <w:rFonts w:eastAsia="Batang"/>
          <w:bCs/>
          <w:lang w:eastAsia="sv-SE"/>
        </w:rPr>
      </w:pPr>
      <w:r w:rsidRPr="00287FA6">
        <w:rPr>
          <w:rFonts w:eastAsia="Batang"/>
          <w:bCs/>
        </w:rPr>
        <w:t>Adopt a sub-scenario according to the table below</w:t>
      </w:r>
    </w:p>
    <w:p w14:paraId="0526DD7D" w14:textId="77777777" w:rsidR="005A0EFF" w:rsidRPr="00287FA6" w:rsidRDefault="005A0EFF" w:rsidP="00FE2350">
      <w:pPr>
        <w:numPr>
          <w:ilvl w:val="0"/>
          <w:numId w:val="5"/>
        </w:numPr>
        <w:overflowPunct/>
        <w:autoSpaceDE/>
        <w:autoSpaceDN/>
        <w:adjustRightInd/>
        <w:spacing w:after="160"/>
        <w:textAlignment w:val="auto"/>
        <w:rPr>
          <w:rFonts w:eastAsia="Batang"/>
          <w:bCs/>
        </w:rPr>
      </w:pPr>
      <w:r w:rsidRPr="00287FA6">
        <w:rPr>
          <w:rFonts w:eastAsia="Batang"/>
          <w:bC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50"/>
        <w:gridCol w:w="5254"/>
      </w:tblGrid>
      <w:tr w:rsidR="005A0EFF" w:rsidRPr="00287FA6" w14:paraId="5B2FBD61" w14:textId="77777777" w:rsidTr="005A0EFF">
        <w:trPr>
          <w:cantSplit/>
          <w:trHeight w:val="442"/>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F0BA4B5" w14:textId="77777777" w:rsidR="005A0EFF" w:rsidRPr="00287FA6" w:rsidRDefault="005A0EFF" w:rsidP="006A314E">
            <w:pPr>
              <w:keepNext/>
              <w:keepLines/>
              <w:ind w:left="720"/>
              <w:rPr>
                <w:rFonts w:eastAsia="Times New Roman"/>
                <w:b/>
                <w:bCs/>
                <w:lang w:val="en-GB" w:eastAsia="ko-KR"/>
              </w:rPr>
            </w:pPr>
            <w:r w:rsidRPr="00287FA6">
              <w:rPr>
                <w:rFonts w:eastAsia="Times New Roman"/>
                <w:b/>
                <w:lang w:val="en-GB" w:eastAsia="ko-KR"/>
              </w:rPr>
              <w:lastRenderedPageBreak/>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CBA893D" w14:textId="77777777" w:rsidR="005A0EFF" w:rsidRPr="00287FA6" w:rsidRDefault="005A0EFF" w:rsidP="006A314E">
            <w:pPr>
              <w:keepNext/>
              <w:keepLines/>
              <w:jc w:val="center"/>
              <w:rPr>
                <w:rFonts w:eastAsia="Times New Roman"/>
                <w:b/>
                <w:lang w:val="en-GB" w:eastAsia="ko-KR"/>
              </w:rPr>
            </w:pPr>
            <w:r w:rsidRPr="00287FA6">
              <w:rPr>
                <w:rFonts w:eastAsia="Times New Roman"/>
                <w:b/>
                <w:lang w:val="en-GB" w:eastAsia="ko-KR"/>
              </w:rPr>
              <w:t>Sub-scenario 1</w:t>
            </w:r>
          </w:p>
        </w:tc>
      </w:tr>
      <w:tr w:rsidR="005A0EFF" w:rsidRPr="00287FA6" w14:paraId="38A86906" w14:textId="77777777" w:rsidTr="005A0EFF">
        <w:trPr>
          <w:cantSplit/>
          <w:trHeight w:val="28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5181125F" w14:textId="77777777" w:rsidR="005A0EFF" w:rsidRPr="00287FA6" w:rsidRDefault="005A0EFF" w:rsidP="006A314E">
            <w:pPr>
              <w:keepLines/>
              <w:spacing w:before="40" w:after="40"/>
              <w:jc w:val="center"/>
              <w:rPr>
                <w:lang w:val="en-GB" w:eastAsia="ko-KR"/>
              </w:rPr>
            </w:pPr>
            <w:r w:rsidRPr="00287FA6">
              <w:rPr>
                <w:lang w:val="en-GB" w:eastAsia="ko-KR"/>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FAAA213" w14:textId="77777777" w:rsidR="005A0EFF" w:rsidRPr="00287FA6" w:rsidRDefault="005A0EFF" w:rsidP="006A314E">
            <w:pPr>
              <w:keepLines/>
              <w:spacing w:before="40" w:after="40"/>
              <w:jc w:val="center"/>
              <w:rPr>
                <w:lang w:val="en-GB" w:eastAsia="ko-KR"/>
              </w:rPr>
            </w:pPr>
            <w:r w:rsidRPr="00287FA6">
              <w:rPr>
                <w:lang w:val="en-GB" w:eastAsia="ko-KR"/>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0188B65" w14:textId="77777777" w:rsidR="005A0EFF" w:rsidRPr="00287FA6" w:rsidRDefault="005A0EFF" w:rsidP="006A314E">
            <w:pPr>
              <w:keepLines/>
              <w:spacing w:before="40" w:after="40"/>
              <w:jc w:val="center"/>
              <w:rPr>
                <w:lang w:val="en-GB" w:eastAsia="ko-KR"/>
              </w:rPr>
            </w:pPr>
            <w:r w:rsidRPr="00287FA6">
              <w:rPr>
                <w:lang w:val="en-GB" w:eastAsia="ko-KR"/>
              </w:rPr>
              <w:t>Rectangular: [FFS, e.g. 5000-20000 m</w:t>
            </w:r>
            <w:r w:rsidRPr="00287FA6">
              <w:rPr>
                <w:vertAlign w:val="superscript"/>
                <w:lang w:val="en-GB" w:eastAsia="ko-KR"/>
              </w:rPr>
              <w:t>2</w:t>
            </w:r>
            <w:r w:rsidRPr="00287FA6">
              <w:rPr>
                <w:lang w:val="en-GB" w:eastAsia="ko-KR"/>
              </w:rPr>
              <w:t xml:space="preserve">] </w:t>
            </w:r>
          </w:p>
        </w:tc>
      </w:tr>
      <w:tr w:rsidR="005A0EFF" w:rsidRPr="00287FA6" w14:paraId="3B651496" w14:textId="77777777" w:rsidTr="005A0EFF">
        <w:trPr>
          <w:cantSplit/>
          <w:trHeight w:val="108"/>
          <w:jc w:val="center"/>
        </w:trPr>
        <w:tc>
          <w:tcPr>
            <w:tcW w:w="0" w:type="auto"/>
            <w:vMerge/>
            <w:tcBorders>
              <w:top w:val="nil"/>
              <w:left w:val="single" w:sz="8" w:space="0" w:color="000000"/>
              <w:bottom w:val="nil"/>
              <w:right w:val="single" w:sz="8" w:space="0" w:color="000000"/>
            </w:tcBorders>
            <w:vAlign w:val="center"/>
            <w:hideMark/>
          </w:tcPr>
          <w:p w14:paraId="2FD1E206" w14:textId="77777777" w:rsidR="005A0EFF" w:rsidRPr="00287FA6" w:rsidRDefault="005A0EFF" w:rsidP="006A314E">
            <w:pPr>
              <w:spacing w:after="0"/>
              <w:rPr>
                <w:lang w:val="en-GB"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1D8C7AA" w14:textId="77777777" w:rsidR="005A0EFF" w:rsidRPr="00287FA6" w:rsidRDefault="005A0EFF" w:rsidP="006A314E">
            <w:pPr>
              <w:keepLines/>
              <w:spacing w:before="40" w:after="40"/>
              <w:jc w:val="center"/>
              <w:rPr>
                <w:lang w:val="en-GB" w:eastAsia="ko-KR"/>
              </w:rPr>
            </w:pPr>
            <w:r w:rsidRPr="00287FA6">
              <w:rPr>
                <w:lang w:val="en-GB" w:eastAsia="ko-KR"/>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470832D" w14:textId="77777777" w:rsidR="005A0EFF" w:rsidRPr="00287FA6" w:rsidRDefault="005A0EFF" w:rsidP="006A314E">
            <w:pPr>
              <w:keepLines/>
              <w:spacing w:before="40" w:after="40"/>
              <w:jc w:val="center"/>
              <w:rPr>
                <w:lang w:val="en-GB" w:eastAsia="ko-KR"/>
              </w:rPr>
            </w:pPr>
            <w:r w:rsidRPr="00287FA6">
              <w:rPr>
                <w:lang w:val="en-GB" w:eastAsia="ko-KR"/>
              </w:rPr>
              <w:t>[FFS: e.g. 10-25 m]</w:t>
            </w:r>
          </w:p>
        </w:tc>
      </w:tr>
      <w:tr w:rsidR="005A0EFF" w:rsidRPr="00287FA6" w14:paraId="20E17CE5" w14:textId="77777777" w:rsidTr="005A0EFF">
        <w:trPr>
          <w:cantSplit/>
          <w:trHeight w:val="108"/>
          <w:jc w:val="center"/>
        </w:trPr>
        <w:tc>
          <w:tcPr>
            <w:tcW w:w="0" w:type="auto"/>
            <w:tcBorders>
              <w:top w:val="nil"/>
              <w:left w:val="single" w:sz="8" w:space="0" w:color="000000"/>
              <w:bottom w:val="nil"/>
              <w:right w:val="single" w:sz="8" w:space="0" w:color="000000"/>
            </w:tcBorders>
            <w:vAlign w:val="center"/>
          </w:tcPr>
          <w:p w14:paraId="2FD3A405" w14:textId="77777777" w:rsidR="005A0EFF" w:rsidRPr="00287FA6" w:rsidRDefault="005A0EFF" w:rsidP="006A314E">
            <w:pPr>
              <w:keepNext/>
              <w:rPr>
                <w:rFonts w:eastAsia="Batang"/>
                <w:lang w:val="en-GB"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5483260" w14:textId="77777777" w:rsidR="005A0EFF" w:rsidRPr="00287FA6" w:rsidRDefault="005A0EFF" w:rsidP="006A314E">
            <w:pPr>
              <w:keepLines/>
              <w:spacing w:before="40" w:after="40"/>
              <w:jc w:val="center"/>
              <w:rPr>
                <w:lang w:val="en-GB" w:eastAsia="ko-KR"/>
              </w:rPr>
            </w:pPr>
            <w:r w:rsidRPr="00287FA6">
              <w:rPr>
                <w:lang w:val="en-GB" w:eastAsia="ko-KR"/>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DC16F8F" w14:textId="77777777" w:rsidR="005A0EFF" w:rsidRPr="00287FA6" w:rsidRDefault="005A0EFF" w:rsidP="006A314E">
            <w:pPr>
              <w:keepLines/>
              <w:spacing w:before="40" w:after="40"/>
              <w:jc w:val="center"/>
              <w:rPr>
                <w:lang w:val="en-GB" w:eastAsia="ko-KR"/>
              </w:rPr>
            </w:pPr>
            <w:r w:rsidRPr="00287FA6">
              <w:rPr>
                <w:lang w:val="en-GB" w:eastAsia="ko-KR"/>
              </w:rPr>
              <w:t>[Concrete walls with metal-coated windows]</w:t>
            </w:r>
          </w:p>
        </w:tc>
      </w:tr>
      <w:tr w:rsidR="005A0EFF" w:rsidRPr="00287FA6" w14:paraId="241010A5" w14:textId="77777777" w:rsidTr="005A0EFF">
        <w:trPr>
          <w:cantSplit/>
          <w:trHeight w:val="273"/>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5811CA9" w14:textId="77777777" w:rsidR="005A0EFF" w:rsidRPr="00287FA6" w:rsidRDefault="005A0EFF" w:rsidP="006A314E">
            <w:pPr>
              <w:keepLines/>
              <w:spacing w:before="40" w:after="40"/>
              <w:jc w:val="center"/>
              <w:rPr>
                <w:lang w:val="en-GB" w:eastAsia="ko-KR"/>
              </w:rPr>
            </w:pPr>
            <w:r w:rsidRPr="00287FA6">
              <w:rPr>
                <w:lang w:val="en-GB" w:eastAsia="ko-KR"/>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5352D1A" w14:textId="77777777" w:rsidR="005A0EFF" w:rsidRPr="00287FA6" w:rsidRDefault="005A0EFF" w:rsidP="006A314E">
            <w:pPr>
              <w:keepLines/>
              <w:spacing w:before="40" w:after="40"/>
              <w:jc w:val="center"/>
              <w:rPr>
                <w:lang w:val="en-GB" w:eastAsia="ko-KR"/>
              </w:rPr>
            </w:pPr>
            <w:r w:rsidRPr="00287FA6">
              <w:rPr>
                <w:lang w:val="en-GB" w:eastAsia="ko-KR"/>
              </w:rPr>
              <w:t>[Small to medium metallic machinery and objects]</w:t>
            </w:r>
          </w:p>
        </w:tc>
      </w:tr>
      <w:tr w:rsidR="005A0EFF" w:rsidRPr="00287FA6" w14:paraId="3D39C858" w14:textId="77777777" w:rsidTr="005A0EF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75B4763" w14:textId="77777777" w:rsidR="005A0EFF" w:rsidRPr="00287FA6" w:rsidRDefault="005A0EFF" w:rsidP="006A314E">
            <w:pPr>
              <w:keepLines/>
              <w:spacing w:before="40" w:after="40"/>
              <w:jc w:val="center"/>
              <w:rPr>
                <w:lang w:val="en-GB" w:eastAsia="ko-KR"/>
              </w:rPr>
            </w:pPr>
            <w:r w:rsidRPr="00287FA6">
              <w:rPr>
                <w:lang w:val="en-GB" w:eastAsia="ko-KR"/>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CE5258" w14:textId="77777777" w:rsidR="005A0EFF" w:rsidRPr="00287FA6" w:rsidRDefault="005A0EFF" w:rsidP="006A314E">
            <w:pPr>
              <w:keepLines/>
              <w:spacing w:before="40" w:after="40"/>
              <w:jc w:val="center"/>
              <w:rPr>
                <w:lang w:val="en-GB" w:eastAsia="ko-KR"/>
              </w:rPr>
            </w:pPr>
            <w:r w:rsidRPr="00287FA6">
              <w:rPr>
                <w:lang w:val="en-GB" w:eastAsia="ko-KR"/>
              </w:rPr>
              <w:t>FFS</w:t>
            </w:r>
          </w:p>
        </w:tc>
      </w:tr>
      <w:tr w:rsidR="005A0EFF" w:rsidRPr="00287FA6" w14:paraId="04C927A0" w14:textId="77777777" w:rsidTr="005A0EF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CC7B1A8" w14:textId="77777777" w:rsidR="005A0EFF" w:rsidRPr="00287FA6" w:rsidRDefault="005A0EFF" w:rsidP="006A314E">
            <w:pPr>
              <w:keepLines/>
              <w:spacing w:before="40" w:after="40"/>
              <w:jc w:val="center"/>
              <w:rPr>
                <w:lang w:val="en-GB" w:eastAsia="ko-KR"/>
                <w:eastAsianLayout w:id="1905545476" w:combine="1"/>
              </w:rPr>
            </w:pPr>
            <w:r w:rsidRPr="00287FA6">
              <w:rPr>
                <w:lang w:val="en-GB" w:eastAsia="ko-KR"/>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3F76421" w14:textId="77777777" w:rsidR="005A0EFF" w:rsidRPr="00287FA6" w:rsidRDefault="005A0EFF" w:rsidP="006A314E">
            <w:pPr>
              <w:keepLines/>
              <w:spacing w:before="40" w:after="40"/>
              <w:jc w:val="center"/>
              <w:rPr>
                <w:lang w:val="en-GB" w:eastAsia="en-GB"/>
              </w:rPr>
            </w:pPr>
            <w:r w:rsidRPr="00287FA6">
              <w:rPr>
                <w:lang w:val="en-GB" w:eastAsia="en-GB"/>
              </w:rPr>
              <w:t>FFS</w:t>
            </w:r>
          </w:p>
        </w:tc>
      </w:tr>
      <w:tr w:rsidR="005A0EFF" w:rsidRPr="00287FA6" w14:paraId="11B50FD5" w14:textId="77777777" w:rsidTr="005A0EFF">
        <w:trPr>
          <w:cantSplit/>
          <w:trHeight w:val="273"/>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401CC3D" w14:textId="77777777" w:rsidR="005A0EFF" w:rsidRPr="00287FA6" w:rsidRDefault="005A0EFF" w:rsidP="006A314E">
            <w:pPr>
              <w:keepLines/>
              <w:spacing w:before="40" w:after="40"/>
              <w:jc w:val="center"/>
              <w:rPr>
                <w:lang w:val="en-GB" w:eastAsia="ko-KR"/>
              </w:rPr>
            </w:pPr>
            <w:r w:rsidRPr="00287FA6">
              <w:rPr>
                <w:lang w:val="en-GB" w:eastAsia="ko-KR"/>
              </w:rPr>
              <w:t xml:space="preserve">BS antenna height </w:t>
            </w:r>
            <w:proofErr w:type="spellStart"/>
            <w:r w:rsidRPr="00287FA6">
              <w:rPr>
                <w:i/>
                <w:lang w:val="en-GB" w:eastAsia="ko-KR"/>
              </w:rPr>
              <w:t>h</w:t>
            </w:r>
            <w:r w:rsidRPr="00287FA6">
              <w:rPr>
                <w:vertAlign w:val="subscript"/>
                <w:lang w:val="en-GB" w:eastAsia="ko-KR"/>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40512F5" w14:textId="77777777" w:rsidR="005A0EFF" w:rsidRPr="00287FA6" w:rsidRDefault="005A0EFF" w:rsidP="006A314E">
            <w:pPr>
              <w:keepLines/>
              <w:spacing w:before="40" w:after="40"/>
              <w:jc w:val="center"/>
              <w:rPr>
                <w:lang w:val="en-GB" w:eastAsia="ko-KR"/>
              </w:rPr>
            </w:pPr>
            <w:r w:rsidRPr="00287FA6">
              <w:rPr>
                <w:lang w:val="en-GB" w:eastAsia="ko-KR"/>
              </w:rPr>
              <w:t>[clutter-embedded or above clutter]</w:t>
            </w:r>
          </w:p>
        </w:tc>
      </w:tr>
      <w:tr w:rsidR="005A0EFF" w:rsidRPr="00287FA6" w14:paraId="2BA075CD" w14:textId="77777777" w:rsidTr="005A0EFF">
        <w:trPr>
          <w:cantSplit/>
          <w:trHeight w:val="273"/>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A2D1526" w14:textId="77777777" w:rsidR="005A0EFF" w:rsidRPr="00287FA6" w:rsidRDefault="005A0EFF" w:rsidP="006A314E">
            <w:pPr>
              <w:keepLines/>
              <w:spacing w:before="40" w:after="40"/>
              <w:jc w:val="center"/>
              <w:rPr>
                <w:lang w:val="en-GB" w:eastAsia="ko-KR"/>
              </w:rPr>
            </w:pPr>
            <w:r w:rsidRPr="00287FA6">
              <w:rPr>
                <w:lang w:val="en-GB" w:eastAsia="ko-KR"/>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E914A8A" w14:textId="77777777" w:rsidR="005A0EFF" w:rsidRPr="00287FA6" w:rsidRDefault="005A0EFF" w:rsidP="006A314E">
            <w:pPr>
              <w:keepLines/>
              <w:spacing w:before="40" w:after="40"/>
              <w:jc w:val="center"/>
              <w:rPr>
                <w:lang w:val="en-GB" w:eastAsia="ko-KR"/>
              </w:rPr>
            </w:pPr>
            <w:r w:rsidRPr="00287FA6">
              <w:rPr>
                <w:lang w:val="en-GB" w:eastAsia="ko-KR"/>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E57404" w14:textId="77777777" w:rsidR="005A0EFF" w:rsidRPr="00287FA6" w:rsidRDefault="005A0EFF" w:rsidP="006A314E">
            <w:pPr>
              <w:keepLines/>
              <w:spacing w:before="40" w:after="40"/>
              <w:jc w:val="center"/>
              <w:rPr>
                <w:lang w:val="en-GB" w:eastAsia="ko-KR"/>
              </w:rPr>
            </w:pPr>
            <w:r w:rsidRPr="00287FA6">
              <w:rPr>
                <w:lang w:val="en-GB" w:eastAsia="ko-KR"/>
              </w:rPr>
              <w:t>LOS and NLOS</w:t>
            </w:r>
          </w:p>
        </w:tc>
      </w:tr>
      <w:tr w:rsidR="005A0EFF" w:rsidRPr="00287FA6" w14:paraId="5F56F210" w14:textId="77777777" w:rsidTr="005A0EFF">
        <w:trPr>
          <w:cantSplit/>
          <w:trHeight w:val="108"/>
          <w:jc w:val="center"/>
        </w:trPr>
        <w:tc>
          <w:tcPr>
            <w:tcW w:w="0" w:type="auto"/>
            <w:vMerge/>
            <w:tcBorders>
              <w:top w:val="nil"/>
              <w:left w:val="single" w:sz="8" w:space="0" w:color="000000"/>
              <w:bottom w:val="single" w:sz="8" w:space="0" w:color="000000"/>
              <w:right w:val="single" w:sz="8" w:space="0" w:color="000000"/>
            </w:tcBorders>
            <w:vAlign w:val="center"/>
            <w:hideMark/>
          </w:tcPr>
          <w:p w14:paraId="45D403BA" w14:textId="77777777" w:rsidR="005A0EFF" w:rsidRPr="00287FA6" w:rsidRDefault="005A0EFF" w:rsidP="006A314E">
            <w:pPr>
              <w:spacing w:after="0"/>
              <w:rPr>
                <w:lang w:val="en-GB" w:eastAsia="ko-KR"/>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19FD0A2" w14:textId="77777777" w:rsidR="005A0EFF" w:rsidRPr="00287FA6" w:rsidRDefault="005A0EFF" w:rsidP="006A314E">
            <w:pPr>
              <w:keepLines/>
              <w:spacing w:before="40" w:after="40"/>
              <w:jc w:val="center"/>
              <w:rPr>
                <w:lang w:val="en-GB" w:eastAsia="ko-KR"/>
              </w:rPr>
            </w:pPr>
            <w:r w:rsidRPr="00287FA6">
              <w:rPr>
                <w:lang w:val="en-GB" w:eastAsia="ko-KR"/>
              </w:rPr>
              <w:t xml:space="preserve">Height </w:t>
            </w:r>
            <w:proofErr w:type="spellStart"/>
            <w:r w:rsidRPr="00287FA6">
              <w:rPr>
                <w:i/>
                <w:lang w:val="en-GB" w:eastAsia="ko-KR"/>
              </w:rPr>
              <w:t>h</w:t>
            </w:r>
            <w:r w:rsidRPr="00287FA6">
              <w:rPr>
                <w:vertAlign w:val="subscript"/>
                <w:lang w:val="en-GB" w:eastAsia="ko-KR"/>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B13BD6E" w14:textId="77777777" w:rsidR="005A0EFF" w:rsidRPr="00287FA6" w:rsidRDefault="005A0EFF" w:rsidP="006A314E">
            <w:pPr>
              <w:keepLines/>
              <w:spacing w:before="40" w:after="40"/>
              <w:jc w:val="center"/>
              <w:rPr>
                <w:lang w:val="en-GB" w:eastAsia="ko-KR"/>
              </w:rPr>
            </w:pPr>
            <w:r w:rsidRPr="00287FA6">
              <w:rPr>
                <w:lang w:val="nl-NL" w:eastAsia="ko-KR"/>
              </w:rPr>
              <w:t>[Clutter-embedded]</w:t>
            </w:r>
          </w:p>
        </w:tc>
      </w:tr>
    </w:tbl>
    <w:p w14:paraId="25912622" w14:textId="77777777" w:rsidR="005A0EFF" w:rsidRPr="00287FA6" w:rsidRDefault="005A0EFF" w:rsidP="006A314E">
      <w:pPr>
        <w:ind w:left="720"/>
        <w:rPr>
          <w:rFonts w:eastAsia="Calibri"/>
          <w:b/>
          <w:bCs/>
          <w:lang w:val="en-GB"/>
        </w:rPr>
      </w:pPr>
    </w:p>
    <w:p w14:paraId="4C70A36B" w14:textId="77777777" w:rsidR="005A0EFF" w:rsidRPr="00287FA6" w:rsidRDefault="005A0EFF" w:rsidP="006A314E">
      <w:pPr>
        <w:rPr>
          <w:rFonts w:eastAsia="Batang"/>
          <w:lang w:val="en-GB"/>
        </w:rPr>
      </w:pPr>
      <w:r w:rsidRPr="00287FA6">
        <w:rPr>
          <w:rFonts w:eastAsia="Batang"/>
          <w:highlight w:val="green"/>
          <w:lang w:val="en-GB"/>
        </w:rPr>
        <w:t>Agreements</w:t>
      </w:r>
      <w:r w:rsidRPr="00287FA6">
        <w:rPr>
          <w:rFonts w:eastAsia="Batang"/>
          <w:lang w:val="en-GB"/>
        </w:rPr>
        <w:t>:</w:t>
      </w:r>
    </w:p>
    <w:p w14:paraId="183A1B23" w14:textId="77777777" w:rsidR="005A0EFF" w:rsidRPr="00287FA6" w:rsidRDefault="005A0EFF" w:rsidP="006A314E">
      <w:pPr>
        <w:spacing w:after="120"/>
        <w:rPr>
          <w:rFonts w:eastAsiaTheme="minorHAnsi"/>
          <w:lang w:eastAsia="x-none"/>
        </w:rPr>
      </w:pPr>
      <w:r w:rsidRPr="00287FA6">
        <w:rPr>
          <w:lang w:eastAsia="x-none"/>
        </w:rPr>
        <w:t>The baseline scenario may be extended by any of the following options</w:t>
      </w:r>
    </w:p>
    <w:p w14:paraId="082FCA56" w14:textId="77777777" w:rsidR="005A0EFF" w:rsidRPr="00287FA6" w:rsidRDefault="005A0EFF" w:rsidP="00FE2350">
      <w:pPr>
        <w:numPr>
          <w:ilvl w:val="0"/>
          <w:numId w:val="6"/>
        </w:numPr>
        <w:overflowPunct/>
        <w:autoSpaceDE/>
        <w:autoSpaceDN/>
        <w:adjustRightInd/>
        <w:spacing w:after="120"/>
        <w:textAlignment w:val="auto"/>
        <w:rPr>
          <w:lang w:eastAsia="x-none"/>
        </w:rPr>
      </w:pPr>
      <w:r w:rsidRPr="00287FA6">
        <w:rPr>
          <w:lang w:eastAsia="x-none"/>
        </w:rPr>
        <w:t>Sources of EM interference: TBD how to specify</w:t>
      </w:r>
    </w:p>
    <w:p w14:paraId="2C71F6B2" w14:textId="77777777" w:rsidR="005A0EFF" w:rsidRPr="00287FA6" w:rsidRDefault="005A0EFF" w:rsidP="00FE2350">
      <w:pPr>
        <w:numPr>
          <w:ilvl w:val="0"/>
          <w:numId w:val="6"/>
        </w:numPr>
        <w:overflowPunct/>
        <w:autoSpaceDE/>
        <w:autoSpaceDN/>
        <w:adjustRightInd/>
        <w:spacing w:after="120"/>
        <w:textAlignment w:val="auto"/>
        <w:rPr>
          <w:lang w:eastAsia="x-none"/>
        </w:rPr>
      </w:pPr>
      <w:r w:rsidRPr="00287FA6">
        <w:rPr>
          <w:lang w:eastAsia="x-none"/>
        </w:rPr>
        <w:t>Clutter mobility: TBD how to specify</w:t>
      </w:r>
    </w:p>
    <w:p w14:paraId="2B11E002" w14:textId="77777777" w:rsidR="005A0EFF" w:rsidRPr="00287FA6" w:rsidRDefault="005A0EFF" w:rsidP="00FE2350">
      <w:pPr>
        <w:numPr>
          <w:ilvl w:val="0"/>
          <w:numId w:val="6"/>
        </w:numPr>
        <w:overflowPunct/>
        <w:autoSpaceDE/>
        <w:autoSpaceDN/>
        <w:adjustRightInd/>
        <w:spacing w:after="120"/>
        <w:textAlignment w:val="auto"/>
        <w:rPr>
          <w:lang w:eastAsia="x-none"/>
        </w:rPr>
      </w:pPr>
      <w:r w:rsidRPr="00287FA6">
        <w:rPr>
          <w:lang w:eastAsia="x-none"/>
        </w:rPr>
        <w:t xml:space="preserve">Mobile </w:t>
      </w:r>
      <w:proofErr w:type="spellStart"/>
      <w:r w:rsidRPr="00287FA6">
        <w:rPr>
          <w:lang w:eastAsia="x-none"/>
        </w:rPr>
        <w:t>gNBs</w:t>
      </w:r>
      <w:proofErr w:type="spellEnd"/>
      <w:r w:rsidRPr="00287FA6">
        <w:rPr>
          <w:lang w:eastAsia="x-none"/>
        </w:rPr>
        <w:t xml:space="preserve"> or D2D communication leading to dual mobility</w:t>
      </w:r>
    </w:p>
    <w:p w14:paraId="67CB824B" w14:textId="77777777" w:rsidR="005A0EFF" w:rsidRPr="00287FA6" w:rsidRDefault="005A0EFF" w:rsidP="006A314E">
      <w:pPr>
        <w:pStyle w:val="BodyText"/>
        <w:rPr>
          <w:rFonts w:ascii="Times New Roman" w:hAnsi="Times New Roman"/>
          <w:szCs w:val="20"/>
        </w:rPr>
      </w:pPr>
    </w:p>
    <w:p w14:paraId="055261B9" w14:textId="77777777" w:rsidR="005A0EFF" w:rsidRPr="00287FA6" w:rsidRDefault="005A0EFF" w:rsidP="006A314E">
      <w:pPr>
        <w:rPr>
          <w:rFonts w:eastAsia="Batang"/>
          <w:lang w:eastAsia="x-none"/>
        </w:rPr>
      </w:pPr>
      <w:r w:rsidRPr="00287FA6">
        <w:rPr>
          <w:rFonts w:eastAsia="Batang"/>
          <w:highlight w:val="green"/>
          <w:lang w:eastAsia="x-none"/>
        </w:rPr>
        <w:t>Agreements</w:t>
      </w:r>
      <w:r w:rsidRPr="00287FA6">
        <w:rPr>
          <w:rFonts w:eastAsia="Batang"/>
          <w:lang w:eastAsia="x-none"/>
        </w:rPr>
        <w:t>:</w:t>
      </w:r>
    </w:p>
    <w:p w14:paraId="447BADF4" w14:textId="77777777" w:rsidR="005A0EFF" w:rsidRPr="00287FA6" w:rsidRDefault="005A0EFF" w:rsidP="006A314E">
      <w:pPr>
        <w:spacing w:after="120"/>
        <w:rPr>
          <w:rFonts w:eastAsiaTheme="minorHAnsi"/>
          <w:lang w:eastAsia="x-none"/>
        </w:rPr>
      </w:pPr>
      <w:r w:rsidRPr="00287FA6">
        <w:rPr>
          <w:lang w:eastAsia="x-none"/>
        </w:rPr>
        <w:t>Introduce four industrial sub-scenarios</w:t>
      </w:r>
    </w:p>
    <w:p w14:paraId="57CD48E0"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Sub-scenario 1: Low clutter density, both Tx and Rx antennas are clutter-embedded (LOS or NLOS)</w:t>
      </w:r>
    </w:p>
    <w:p w14:paraId="79718E0A"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Sub-scenario 2: High clutter density, both Tx and Rx antennas are clutter-embedded (LOS or NLOS)</w:t>
      </w:r>
    </w:p>
    <w:p w14:paraId="14631F94"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Sub-scenario 3: Low clutter density, one of Tx or Rx is elevated above the clutter (LOS or NLOS)</w:t>
      </w:r>
    </w:p>
    <w:p w14:paraId="39BF33AD"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Sub-scenario 4: High clutter density, one of Tx or Rx is elevated above the clutter (LOS or NLOS)</w:t>
      </w:r>
    </w:p>
    <w:p w14:paraId="772E558D"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Definition of “low” and “high” clutter density is FFS</w:t>
      </w:r>
    </w:p>
    <w:p w14:paraId="4794FD08"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As a starting point, a common set of fast fading parameters are used for LOS in all four sub-scenarios</w:t>
      </w:r>
    </w:p>
    <w:p w14:paraId="39BBEAA8"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FFS if other parameters can be merged across scenarios</w:t>
      </w:r>
    </w:p>
    <w:p w14:paraId="79260532"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Companies are encouraged to provide parameterizations for each of the sub-scenarios</w:t>
      </w:r>
    </w:p>
    <w:p w14:paraId="42A24B05" w14:textId="77777777" w:rsidR="005A0EFF" w:rsidRPr="00287FA6" w:rsidRDefault="005A0EFF" w:rsidP="00FE2350">
      <w:pPr>
        <w:numPr>
          <w:ilvl w:val="1"/>
          <w:numId w:val="7"/>
        </w:numPr>
        <w:overflowPunct/>
        <w:autoSpaceDE/>
        <w:autoSpaceDN/>
        <w:adjustRightInd/>
        <w:spacing w:after="120"/>
        <w:textAlignment w:val="auto"/>
        <w:rPr>
          <w:lang w:val="en-GB" w:eastAsia="x-none"/>
        </w:rPr>
      </w:pPr>
      <w:r w:rsidRPr="00287FA6">
        <w:rPr>
          <w:lang w:val="en-GB" w:eastAsia="x-none"/>
        </w:rPr>
        <w:t>Path loss model</w:t>
      </w:r>
    </w:p>
    <w:p w14:paraId="6724E265" w14:textId="77777777" w:rsidR="005A0EFF" w:rsidRPr="00287FA6" w:rsidRDefault="005A0EFF" w:rsidP="00FE2350">
      <w:pPr>
        <w:numPr>
          <w:ilvl w:val="1"/>
          <w:numId w:val="7"/>
        </w:numPr>
        <w:overflowPunct/>
        <w:autoSpaceDE/>
        <w:autoSpaceDN/>
        <w:adjustRightInd/>
        <w:spacing w:after="120"/>
        <w:textAlignment w:val="auto"/>
        <w:rPr>
          <w:lang w:val="en-GB" w:eastAsia="x-none"/>
        </w:rPr>
      </w:pPr>
      <w:r w:rsidRPr="00287FA6">
        <w:rPr>
          <w:lang w:val="en-GB" w:eastAsia="x-none"/>
        </w:rPr>
        <w:t>LOS probability</w:t>
      </w:r>
    </w:p>
    <w:p w14:paraId="0D0E25E5" w14:textId="77777777" w:rsidR="005A0EFF" w:rsidRPr="00287FA6" w:rsidRDefault="005A0EFF" w:rsidP="00FE2350">
      <w:pPr>
        <w:numPr>
          <w:ilvl w:val="1"/>
          <w:numId w:val="7"/>
        </w:numPr>
        <w:overflowPunct/>
        <w:autoSpaceDE/>
        <w:autoSpaceDN/>
        <w:adjustRightInd/>
        <w:spacing w:after="120"/>
        <w:textAlignment w:val="auto"/>
        <w:rPr>
          <w:lang w:val="en-GB" w:eastAsia="x-none"/>
        </w:rPr>
      </w:pPr>
      <w:r w:rsidRPr="00287FA6">
        <w:rPr>
          <w:lang w:val="en-GB" w:eastAsia="x-none"/>
        </w:rPr>
        <w:t>Fast fading model parameters</w:t>
      </w:r>
    </w:p>
    <w:p w14:paraId="72D07690" w14:textId="77777777" w:rsidR="005A0EFF" w:rsidRPr="00287FA6" w:rsidRDefault="005A0EFF" w:rsidP="00FE2350">
      <w:pPr>
        <w:numPr>
          <w:ilvl w:val="0"/>
          <w:numId w:val="7"/>
        </w:numPr>
        <w:overflowPunct/>
        <w:autoSpaceDE/>
        <w:autoSpaceDN/>
        <w:adjustRightInd/>
        <w:spacing w:after="120"/>
        <w:textAlignment w:val="auto"/>
        <w:rPr>
          <w:lang w:eastAsia="x-none"/>
        </w:rPr>
      </w:pPr>
      <w:r w:rsidRPr="00287FA6">
        <w:rPr>
          <w:lang w:eastAsia="x-none"/>
        </w:rPr>
        <w:t xml:space="preserve">FFS on the need for further sub-scenarios, e.g. for sensors embedded within cubicles or machinery </w:t>
      </w:r>
    </w:p>
    <w:p w14:paraId="4261713E" w14:textId="77777777" w:rsidR="005A0EFF" w:rsidRPr="00287FA6" w:rsidRDefault="005A0EFF" w:rsidP="006A314E">
      <w:pPr>
        <w:pStyle w:val="BodyText"/>
        <w:rPr>
          <w:rFonts w:ascii="Times New Roman" w:hAnsi="Times New Roman"/>
          <w:szCs w:val="20"/>
        </w:rPr>
      </w:pPr>
    </w:p>
    <w:p w14:paraId="2F4225FA" w14:textId="77777777" w:rsidR="005A0EFF" w:rsidRPr="00287FA6" w:rsidRDefault="005A0EFF" w:rsidP="006A314E">
      <w:pPr>
        <w:rPr>
          <w:rFonts w:eastAsia="Batang"/>
          <w:b/>
        </w:rPr>
      </w:pPr>
      <w:r w:rsidRPr="00287FA6">
        <w:rPr>
          <w:rFonts w:eastAsia="Batang"/>
          <w:highlight w:val="green"/>
        </w:rPr>
        <w:lastRenderedPageBreak/>
        <w:t>Agreements</w:t>
      </w:r>
      <w:r w:rsidRPr="00287FA6">
        <w:rPr>
          <w:rFonts w:eastAsia="Batang"/>
          <w:b/>
        </w:rPr>
        <w:t>:</w:t>
      </w:r>
    </w:p>
    <w:p w14:paraId="17B7A21E" w14:textId="77777777" w:rsidR="005A0EFF" w:rsidRPr="00287FA6" w:rsidRDefault="005A0EFF" w:rsidP="006A314E">
      <w:pPr>
        <w:spacing w:after="120"/>
        <w:rPr>
          <w:rFonts w:eastAsiaTheme="minorHAnsi"/>
          <w:lang w:eastAsia="x-none"/>
        </w:rPr>
      </w:pPr>
      <w:r w:rsidRPr="00287FA6">
        <w:rPr>
          <w:lang w:eastAsia="x-none"/>
        </w:rPr>
        <w:t>In the scenario description of sub-scenarios 1-4, the factory hall size and height are given by</w:t>
      </w:r>
    </w:p>
    <w:p w14:paraId="7AD31882" w14:textId="77777777" w:rsidR="005A0EFF" w:rsidRPr="00287FA6" w:rsidRDefault="005A0EFF" w:rsidP="00FE2350">
      <w:pPr>
        <w:numPr>
          <w:ilvl w:val="0"/>
          <w:numId w:val="8"/>
        </w:numPr>
        <w:overflowPunct/>
        <w:autoSpaceDE/>
        <w:autoSpaceDN/>
        <w:adjustRightInd/>
        <w:spacing w:after="120"/>
        <w:textAlignment w:val="auto"/>
        <w:rPr>
          <w:lang w:eastAsia="x-none"/>
        </w:rPr>
      </w:pPr>
      <w:r w:rsidRPr="00287FA6">
        <w:rPr>
          <w:lang w:eastAsia="x-none"/>
        </w:rPr>
        <w:t>Hall size is [20]</w:t>
      </w:r>
      <w:proofErr w:type="gramStart"/>
      <w:r w:rsidRPr="00287FA6">
        <w:rPr>
          <w:lang w:eastAsia="x-none"/>
        </w:rPr>
        <w:t>-[</w:t>
      </w:r>
      <w:proofErr w:type="gramEnd"/>
      <w:r w:rsidRPr="00287FA6">
        <w:rPr>
          <w:lang w:eastAsia="x-none"/>
        </w:rPr>
        <w:t>160000] m</w:t>
      </w:r>
      <w:r w:rsidRPr="00287FA6">
        <w:rPr>
          <w:vertAlign w:val="superscript"/>
          <w:lang w:eastAsia="x-none"/>
        </w:rPr>
        <w:t>2</w:t>
      </w:r>
      <w:r w:rsidRPr="00287FA6">
        <w:rPr>
          <w:lang w:eastAsia="x-none"/>
        </w:rPr>
        <w:t>, ceiling height is [3]-[25] m</w:t>
      </w:r>
    </w:p>
    <w:p w14:paraId="0F603B99" w14:textId="77777777" w:rsidR="005A0EFF" w:rsidRPr="00287FA6" w:rsidRDefault="005A0EFF" w:rsidP="00FE2350">
      <w:pPr>
        <w:numPr>
          <w:ilvl w:val="1"/>
          <w:numId w:val="8"/>
        </w:numPr>
        <w:overflowPunct/>
        <w:autoSpaceDE/>
        <w:autoSpaceDN/>
        <w:adjustRightInd/>
        <w:spacing w:after="120"/>
        <w:textAlignment w:val="auto"/>
        <w:rPr>
          <w:lang w:eastAsia="x-none"/>
        </w:rPr>
      </w:pPr>
      <w:r w:rsidRPr="00287FA6">
        <w:rPr>
          <w:lang w:eastAsia="x-none"/>
        </w:rPr>
        <w:t>Note: The sizes may be different for different sub-scenarios</w:t>
      </w:r>
    </w:p>
    <w:p w14:paraId="79DB2688" w14:textId="77777777" w:rsidR="005A0EFF" w:rsidRPr="00287FA6" w:rsidRDefault="005A0EFF" w:rsidP="00FE2350">
      <w:pPr>
        <w:numPr>
          <w:ilvl w:val="1"/>
          <w:numId w:val="8"/>
        </w:numPr>
        <w:overflowPunct/>
        <w:autoSpaceDE/>
        <w:autoSpaceDN/>
        <w:adjustRightInd/>
        <w:spacing w:after="120"/>
        <w:textAlignment w:val="auto"/>
        <w:rPr>
          <w:lang w:eastAsia="x-none"/>
        </w:rPr>
      </w:pPr>
      <w:r w:rsidRPr="00287FA6">
        <w:rPr>
          <w:lang w:eastAsia="x-none"/>
        </w:rPr>
        <w:t>Note: The range may be collapsed into a single value</w:t>
      </w:r>
    </w:p>
    <w:p w14:paraId="67623A52" w14:textId="77777777" w:rsidR="005A0EFF" w:rsidRPr="00287FA6" w:rsidRDefault="005A0EFF" w:rsidP="006A314E">
      <w:pPr>
        <w:rPr>
          <w:rFonts w:eastAsia="Batang"/>
          <w:lang w:eastAsia="x-none"/>
        </w:rPr>
      </w:pPr>
      <w:r w:rsidRPr="00287FA6">
        <w:rPr>
          <w:rFonts w:eastAsia="Batang"/>
          <w:highlight w:val="green"/>
          <w:lang w:eastAsia="x-none"/>
        </w:rPr>
        <w:t>Agreements</w:t>
      </w:r>
      <w:r w:rsidRPr="00287FA6">
        <w:rPr>
          <w:rFonts w:eastAsia="Batang"/>
          <w:lang w:eastAsia="x-none"/>
        </w:rPr>
        <w:t>:</w:t>
      </w:r>
    </w:p>
    <w:p w14:paraId="3E645300" w14:textId="77777777" w:rsidR="005A0EFF" w:rsidRPr="00287FA6" w:rsidRDefault="005A0EFF" w:rsidP="006A314E">
      <w:pPr>
        <w:spacing w:after="120"/>
        <w:rPr>
          <w:rFonts w:eastAsiaTheme="minorHAnsi"/>
          <w:lang w:eastAsia="x-none"/>
        </w:rPr>
      </w:pPr>
      <w:r w:rsidRPr="00287FA6">
        <w:rPr>
          <w:lang w:eastAsia="x-none"/>
        </w:rPr>
        <w:t>Specify the external wall and ceiling type for the sub-scenarios 1-4 as “concrete or metal walls and ceiling with metal-coated windows”</w:t>
      </w:r>
    </w:p>
    <w:p w14:paraId="29D10077" w14:textId="77777777" w:rsidR="005A0EFF" w:rsidRPr="00287FA6" w:rsidRDefault="005A0EFF" w:rsidP="00FE2350">
      <w:pPr>
        <w:numPr>
          <w:ilvl w:val="0"/>
          <w:numId w:val="8"/>
        </w:numPr>
        <w:overflowPunct/>
        <w:autoSpaceDE/>
        <w:autoSpaceDN/>
        <w:adjustRightInd/>
        <w:spacing w:after="120"/>
        <w:textAlignment w:val="auto"/>
        <w:rPr>
          <w:lang w:eastAsia="x-none"/>
        </w:rPr>
      </w:pPr>
      <w:r w:rsidRPr="00287FA6">
        <w:rPr>
          <w:lang w:eastAsia="x-none"/>
        </w:rPr>
        <w:t>Note: For worst-case coexistence or interference evaluations, low loss external wall type may need to be considered</w:t>
      </w:r>
    </w:p>
    <w:p w14:paraId="520BAA6C" w14:textId="77777777" w:rsidR="005A0EFF" w:rsidRPr="00287FA6" w:rsidRDefault="005A0EFF" w:rsidP="00FE2350">
      <w:pPr>
        <w:numPr>
          <w:ilvl w:val="0"/>
          <w:numId w:val="8"/>
        </w:numPr>
        <w:overflowPunct/>
        <w:autoSpaceDE/>
        <w:autoSpaceDN/>
        <w:adjustRightInd/>
        <w:spacing w:after="120"/>
        <w:textAlignment w:val="auto"/>
        <w:rPr>
          <w:lang w:eastAsia="x-none"/>
        </w:rPr>
      </w:pPr>
      <w:r w:rsidRPr="00287FA6">
        <w:rPr>
          <w:lang w:eastAsia="x-none"/>
        </w:rPr>
        <w:t>Note: FFS on need for specifying internal walls and floor/ceiling for multi-floor or multi-hall factories</w:t>
      </w:r>
    </w:p>
    <w:p w14:paraId="2495DF3B" w14:textId="77777777" w:rsidR="005A0EFF" w:rsidRPr="00287FA6" w:rsidRDefault="005A0EFF" w:rsidP="006A314E">
      <w:pPr>
        <w:rPr>
          <w:rFonts w:eastAsia="Batang"/>
          <w:b/>
          <w:lang w:eastAsia="x-none"/>
        </w:rPr>
      </w:pPr>
    </w:p>
    <w:p w14:paraId="24A1A6CA" w14:textId="77777777" w:rsidR="005A0EFF" w:rsidRPr="00287FA6" w:rsidRDefault="005A0EFF" w:rsidP="006A314E">
      <w:pPr>
        <w:rPr>
          <w:rFonts w:eastAsia="Batang"/>
          <w:b/>
          <w:lang w:eastAsia="x-none"/>
        </w:rPr>
      </w:pPr>
      <w:r w:rsidRPr="00287FA6">
        <w:rPr>
          <w:rFonts w:eastAsia="Batang"/>
          <w:highlight w:val="green"/>
          <w:lang w:eastAsia="x-none"/>
        </w:rPr>
        <w:t>Agreements</w:t>
      </w:r>
      <w:r w:rsidRPr="00287FA6">
        <w:rPr>
          <w:rFonts w:eastAsia="Batang"/>
          <w:b/>
          <w:lang w:eastAsia="x-none"/>
        </w:rPr>
        <w:t>:</w:t>
      </w:r>
    </w:p>
    <w:p w14:paraId="68884A61" w14:textId="77777777" w:rsidR="005A0EFF" w:rsidRPr="00287FA6" w:rsidRDefault="005A0EFF" w:rsidP="006A314E">
      <w:pPr>
        <w:spacing w:after="120"/>
        <w:rPr>
          <w:rFonts w:eastAsiaTheme="minorHAnsi"/>
          <w:lang w:eastAsia="x-none"/>
        </w:rPr>
      </w:pPr>
      <w:r w:rsidRPr="00287FA6">
        <w:rPr>
          <w:lang w:eastAsia="x-none"/>
        </w:rPr>
        <w:t>Clutter density can be defined as the percentage of area occupied by clutters inside factory. Threshold between high density and low density is FFS.</w:t>
      </w:r>
    </w:p>
    <w:p w14:paraId="4F9A5184" w14:textId="77777777" w:rsidR="005A0EFF" w:rsidRPr="00287FA6" w:rsidRDefault="005A0EFF" w:rsidP="00FE2350">
      <w:pPr>
        <w:numPr>
          <w:ilvl w:val="1"/>
          <w:numId w:val="9"/>
        </w:numPr>
        <w:overflowPunct/>
        <w:autoSpaceDE/>
        <w:autoSpaceDN/>
        <w:adjustRightInd/>
        <w:spacing w:after="120"/>
        <w:textAlignment w:val="auto"/>
        <w:rPr>
          <w:lang w:eastAsia="x-none"/>
        </w:rPr>
      </w:pPr>
      <w:r w:rsidRPr="00287FA6">
        <w:rPr>
          <w:lang w:eastAsia="x-none"/>
        </w:rPr>
        <w:t>Note: Whether the clutter is solid or hollow may also affect the effective clutter density</w:t>
      </w:r>
    </w:p>
    <w:p w14:paraId="6E360C78" w14:textId="77777777" w:rsidR="005A0EFF" w:rsidRPr="00287FA6" w:rsidRDefault="005A0EFF" w:rsidP="00FE2350">
      <w:pPr>
        <w:numPr>
          <w:ilvl w:val="1"/>
          <w:numId w:val="9"/>
        </w:numPr>
        <w:overflowPunct/>
        <w:autoSpaceDE/>
        <w:autoSpaceDN/>
        <w:adjustRightInd/>
        <w:spacing w:after="120"/>
        <w:textAlignment w:val="auto"/>
        <w:rPr>
          <w:lang w:eastAsia="x-none"/>
        </w:rPr>
      </w:pPr>
      <w:r w:rsidRPr="00287FA6">
        <w:rPr>
          <w:lang w:eastAsia="x-none"/>
        </w:rPr>
        <w:t>Considerations on clutter height is FFS</w:t>
      </w:r>
    </w:p>
    <w:p w14:paraId="2A89376E" w14:textId="77777777" w:rsidR="005A0EFF" w:rsidRPr="00287FA6" w:rsidRDefault="005A0EFF" w:rsidP="00FE2350">
      <w:pPr>
        <w:numPr>
          <w:ilvl w:val="1"/>
          <w:numId w:val="9"/>
        </w:numPr>
        <w:overflowPunct/>
        <w:autoSpaceDE/>
        <w:autoSpaceDN/>
        <w:adjustRightInd/>
        <w:spacing w:after="120"/>
        <w:textAlignment w:val="auto"/>
        <w:rPr>
          <w:lang w:eastAsia="x-none"/>
        </w:rPr>
      </w:pPr>
      <w:r w:rsidRPr="00287FA6">
        <w:rPr>
          <w:lang w:eastAsia="x-none"/>
        </w:rPr>
        <w:t>Companies are encouraged to quantify the clutter density in their studies</w:t>
      </w:r>
    </w:p>
    <w:p w14:paraId="6D2036B9" w14:textId="77777777" w:rsidR="005A0EFF" w:rsidRPr="00287FA6" w:rsidRDefault="005A0EFF" w:rsidP="006A314E">
      <w:pPr>
        <w:rPr>
          <w:rFonts w:eastAsia="Batang"/>
          <w:b/>
          <w:lang w:eastAsia="x-none"/>
        </w:rPr>
      </w:pPr>
    </w:p>
    <w:p w14:paraId="07E04727" w14:textId="77777777" w:rsidR="005A0EFF" w:rsidRPr="00287FA6" w:rsidRDefault="005A0EFF" w:rsidP="006A314E">
      <w:pPr>
        <w:rPr>
          <w:rFonts w:eastAsia="Batang"/>
          <w:lang w:eastAsia="x-none"/>
        </w:rPr>
      </w:pPr>
      <w:r w:rsidRPr="00287FA6">
        <w:rPr>
          <w:rFonts w:eastAsia="Batang"/>
          <w:highlight w:val="green"/>
          <w:lang w:eastAsia="x-none"/>
        </w:rPr>
        <w:t>Agreements</w:t>
      </w:r>
      <w:r w:rsidRPr="00287FA6">
        <w:rPr>
          <w:rFonts w:eastAsia="Batang"/>
          <w:lang w:eastAsia="x-none"/>
        </w:rPr>
        <w:t>:</w:t>
      </w:r>
    </w:p>
    <w:p w14:paraId="42166508" w14:textId="77777777" w:rsidR="005A0EFF" w:rsidRPr="00287FA6" w:rsidRDefault="005A0EFF" w:rsidP="006A314E">
      <w:pPr>
        <w:spacing w:after="120"/>
        <w:rPr>
          <w:rFonts w:eastAsiaTheme="minorHAnsi"/>
          <w:lang w:eastAsia="x-none"/>
        </w:rPr>
      </w:pPr>
      <w:r w:rsidRPr="00287FA6">
        <w:rPr>
          <w:lang w:eastAsia="x-none"/>
        </w:rPr>
        <w:t>Consider using the proposed simulation settings in the table below as a starting point for channel model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5A0EFF" w:rsidRPr="00287FA6" w14:paraId="3388FBD4"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02EB0C8" w14:textId="77777777" w:rsidR="005A0EFF" w:rsidRPr="00287FA6" w:rsidRDefault="005A0EFF" w:rsidP="006A314E">
            <w:pPr>
              <w:keepNext/>
              <w:keepLines/>
              <w:jc w:val="center"/>
              <w:rPr>
                <w:rFonts w:eastAsia="Times New Roman"/>
                <w:b/>
                <w:lang w:val="en-GB" w:eastAsia="en-GB"/>
              </w:rPr>
            </w:pPr>
            <w:r w:rsidRPr="00287FA6">
              <w:rPr>
                <w:rFonts w:eastAsia="Times New Roman"/>
                <w:b/>
                <w:lang w:val="en-GB" w:eastAsia="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40D06E" w14:textId="77777777" w:rsidR="005A0EFF" w:rsidRPr="00287FA6" w:rsidRDefault="005A0EFF" w:rsidP="006A314E">
            <w:pPr>
              <w:keepNext/>
              <w:keepLines/>
              <w:jc w:val="center"/>
              <w:rPr>
                <w:rFonts w:eastAsia="Times New Roman"/>
                <w:b/>
                <w:lang w:val="en-GB" w:eastAsia="en-GB"/>
              </w:rPr>
            </w:pPr>
            <w:r w:rsidRPr="00287FA6">
              <w:rPr>
                <w:rFonts w:eastAsia="Times New Roman"/>
                <w:b/>
                <w:lang w:val="en-GB" w:eastAsia="en-GB"/>
              </w:rPr>
              <w:t>Values</w:t>
            </w:r>
          </w:p>
        </w:tc>
      </w:tr>
      <w:tr w:rsidR="005A0EFF" w:rsidRPr="00287FA6" w14:paraId="18FCFC38"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2931D520" w14:textId="77777777" w:rsidR="005A0EFF" w:rsidRPr="00287FA6" w:rsidRDefault="005A0EFF" w:rsidP="006A314E">
            <w:pPr>
              <w:keepNext/>
              <w:keepLines/>
              <w:rPr>
                <w:rFonts w:eastAsia="MS Mincho"/>
                <w:lang w:val="en-GB" w:eastAsia="en-GB"/>
              </w:rPr>
            </w:pPr>
            <w:r w:rsidRPr="00287FA6">
              <w:rPr>
                <w:rFonts w:eastAsia="MS Mincho"/>
                <w:lang w:val="en-GB" w:eastAsia="en-GB"/>
              </w:rPr>
              <w:t>Scenario</w:t>
            </w:r>
          </w:p>
        </w:tc>
        <w:tc>
          <w:tcPr>
            <w:tcW w:w="0" w:type="auto"/>
            <w:tcBorders>
              <w:top w:val="single" w:sz="4" w:space="0" w:color="auto"/>
              <w:left w:val="single" w:sz="4" w:space="0" w:color="auto"/>
              <w:bottom w:val="single" w:sz="4" w:space="0" w:color="auto"/>
              <w:right w:val="single" w:sz="4" w:space="0" w:color="auto"/>
            </w:tcBorders>
            <w:hideMark/>
          </w:tcPr>
          <w:p w14:paraId="77C9EFAF" w14:textId="77777777" w:rsidR="005A0EFF" w:rsidRPr="00287FA6" w:rsidRDefault="005A0EFF" w:rsidP="006A314E">
            <w:pPr>
              <w:keepNext/>
              <w:keepLines/>
              <w:rPr>
                <w:rFonts w:eastAsia="MS Mincho"/>
                <w:lang w:val="en-GB" w:eastAsia="en-GB"/>
              </w:rPr>
            </w:pPr>
            <w:r w:rsidRPr="00287FA6">
              <w:rPr>
                <w:rFonts w:eastAsia="MS Mincho"/>
                <w:lang w:val="en-GB" w:eastAsia="en-GB"/>
              </w:rPr>
              <w:t>Indoor industrial – sub-scenarios 1-4</w:t>
            </w:r>
          </w:p>
        </w:tc>
      </w:tr>
      <w:tr w:rsidR="005A0EFF" w:rsidRPr="00287FA6" w14:paraId="64CA8A74"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3C64BCB2" w14:textId="77777777" w:rsidR="005A0EFF" w:rsidRPr="00287FA6" w:rsidRDefault="005A0EFF" w:rsidP="006A314E">
            <w:pPr>
              <w:keepNext/>
              <w:keepLines/>
              <w:rPr>
                <w:rFonts w:eastAsia="MS Mincho"/>
                <w:lang w:val="en-GB" w:eastAsia="en-GB"/>
              </w:rPr>
            </w:pPr>
            <w:r w:rsidRPr="00287FA6">
              <w:rPr>
                <w:rFonts w:eastAsia="MS Mincho"/>
                <w:lang w:val="en-GB" w:eastAsia="en-GB"/>
              </w:rPr>
              <w:t>Room size</w:t>
            </w:r>
          </w:p>
        </w:tc>
        <w:tc>
          <w:tcPr>
            <w:tcW w:w="0" w:type="auto"/>
            <w:tcBorders>
              <w:top w:val="single" w:sz="4" w:space="0" w:color="auto"/>
              <w:left w:val="single" w:sz="4" w:space="0" w:color="auto"/>
              <w:bottom w:val="single" w:sz="4" w:space="0" w:color="auto"/>
              <w:right w:val="single" w:sz="4" w:space="0" w:color="auto"/>
            </w:tcBorders>
            <w:hideMark/>
          </w:tcPr>
          <w:p w14:paraId="7FA7D605" w14:textId="77777777" w:rsidR="005A0EFF" w:rsidRPr="00287FA6" w:rsidRDefault="005A0EFF" w:rsidP="006A314E">
            <w:pPr>
              <w:keepNext/>
              <w:keepLines/>
              <w:rPr>
                <w:rFonts w:eastAsia="MS Mincho"/>
                <w:lang w:val="en-GB" w:eastAsia="en-GB"/>
              </w:rPr>
            </w:pPr>
            <w:r w:rsidRPr="00287FA6">
              <w:rPr>
                <w:rFonts w:eastAsia="MS Mincho"/>
                <w:lang w:val="en-GB" w:eastAsia="en-GB"/>
              </w:rPr>
              <w:t>100x100 m</w:t>
            </w:r>
          </w:p>
        </w:tc>
      </w:tr>
      <w:tr w:rsidR="005A0EFF" w:rsidRPr="00287FA6" w14:paraId="2C770540"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492E8218" w14:textId="77777777" w:rsidR="005A0EFF" w:rsidRPr="00287FA6" w:rsidRDefault="005A0EFF" w:rsidP="006A314E">
            <w:pPr>
              <w:keepNext/>
              <w:keepLines/>
              <w:rPr>
                <w:rFonts w:eastAsia="MS Mincho"/>
                <w:lang w:val="en-GB" w:eastAsia="en-GB"/>
              </w:rPr>
            </w:pPr>
            <w:r w:rsidRPr="00287FA6">
              <w:rPr>
                <w:rFonts w:eastAsia="MS Mincho"/>
                <w:lang w:val="en-GB" w:eastAsia="en-GB"/>
              </w:rPr>
              <w:t>Room height</w:t>
            </w:r>
          </w:p>
        </w:tc>
        <w:tc>
          <w:tcPr>
            <w:tcW w:w="0" w:type="auto"/>
            <w:tcBorders>
              <w:top w:val="single" w:sz="4" w:space="0" w:color="auto"/>
              <w:left w:val="single" w:sz="4" w:space="0" w:color="auto"/>
              <w:bottom w:val="single" w:sz="4" w:space="0" w:color="auto"/>
              <w:right w:val="single" w:sz="4" w:space="0" w:color="auto"/>
            </w:tcBorders>
            <w:hideMark/>
          </w:tcPr>
          <w:p w14:paraId="1841B986" w14:textId="77777777" w:rsidR="005A0EFF" w:rsidRPr="00287FA6" w:rsidRDefault="005A0EFF" w:rsidP="006A314E">
            <w:pPr>
              <w:keepNext/>
              <w:keepLines/>
              <w:rPr>
                <w:rFonts w:eastAsia="MS Mincho"/>
                <w:lang w:val="en-GB" w:eastAsia="en-GB"/>
              </w:rPr>
            </w:pPr>
            <w:r w:rsidRPr="00287FA6">
              <w:rPr>
                <w:rFonts w:eastAsia="MS Mincho"/>
                <w:lang w:val="en-GB" w:eastAsia="en-GB"/>
              </w:rPr>
              <w:t>10 m</w:t>
            </w:r>
          </w:p>
        </w:tc>
      </w:tr>
      <w:tr w:rsidR="005A0EFF" w:rsidRPr="00287FA6" w14:paraId="1671435C"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6D112B3C" w14:textId="77777777" w:rsidR="005A0EFF" w:rsidRPr="00287FA6" w:rsidRDefault="005A0EFF" w:rsidP="006A314E">
            <w:pPr>
              <w:keepNext/>
              <w:keepLines/>
              <w:rPr>
                <w:rFonts w:eastAsia="MS Mincho"/>
                <w:lang w:val="en-GB" w:eastAsia="en-GB"/>
              </w:rPr>
            </w:pPr>
            <w:r w:rsidRPr="00287FA6">
              <w:rPr>
                <w:rFonts w:eastAsia="MS Mincho"/>
                <w:lang w:val="en-GB" w:eastAsia="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46B48579" w14:textId="77777777" w:rsidR="005A0EFF" w:rsidRPr="00287FA6" w:rsidRDefault="005A0EFF" w:rsidP="006A314E">
            <w:pPr>
              <w:keepNext/>
              <w:keepLines/>
              <w:rPr>
                <w:rFonts w:eastAsia="MS Mincho"/>
                <w:lang w:val="en-GB" w:eastAsia="ko-KR"/>
              </w:rPr>
            </w:pPr>
            <w:r w:rsidRPr="00287FA6">
              <w:rPr>
                <w:rFonts w:eastAsia="MS Mincho"/>
                <w:lang w:val="en-GB" w:eastAsia="en-GB"/>
              </w:rPr>
              <w:t>None</w:t>
            </w:r>
          </w:p>
        </w:tc>
      </w:tr>
      <w:tr w:rsidR="005A0EFF" w:rsidRPr="00287FA6" w14:paraId="06F7A20A"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1D014" w14:textId="77777777" w:rsidR="005A0EFF" w:rsidRPr="00287FA6" w:rsidRDefault="005A0EFF" w:rsidP="006A314E">
            <w:pPr>
              <w:keepNext/>
              <w:keepLines/>
              <w:rPr>
                <w:rFonts w:eastAsia="MS Mincho"/>
                <w:lang w:val="en-GB" w:eastAsia="en-GB"/>
              </w:rPr>
            </w:pPr>
            <w:r w:rsidRPr="00287FA6">
              <w:rPr>
                <w:rFonts w:eastAsia="MS Mincho"/>
                <w:lang w:val="en-GB" w:eastAsia="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856D3" w14:textId="77777777" w:rsidR="005A0EFF" w:rsidRPr="00287FA6" w:rsidRDefault="005A0EFF" w:rsidP="006A314E">
            <w:pPr>
              <w:keepNext/>
              <w:keepLines/>
              <w:rPr>
                <w:rFonts w:eastAsia="MS Mincho"/>
                <w:lang w:val="en-GB" w:eastAsia="en-GB"/>
              </w:rPr>
            </w:pPr>
            <w:r w:rsidRPr="00287FA6">
              <w:rPr>
                <w:rFonts w:eastAsia="MS Mincho"/>
                <w:lang w:val="en-GB" w:eastAsia="en-GB"/>
              </w:rPr>
              <w:t>1 element (vertically polarized), Isotropic antenna gain pattern</w:t>
            </w:r>
          </w:p>
        </w:tc>
      </w:tr>
      <w:tr w:rsidR="005A0EFF" w:rsidRPr="00287FA6" w14:paraId="4D0EB4B5"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1014C0" w14:textId="77777777" w:rsidR="005A0EFF" w:rsidRPr="00287FA6" w:rsidRDefault="005A0EFF" w:rsidP="006A314E">
            <w:pPr>
              <w:keepNext/>
              <w:keepLines/>
              <w:rPr>
                <w:rFonts w:eastAsia="MS Mincho"/>
                <w:lang w:val="en-GB" w:eastAsia="en-GB"/>
              </w:rPr>
            </w:pPr>
            <w:r w:rsidRPr="00287FA6">
              <w:rPr>
                <w:rFonts w:eastAsia="MS Mincho"/>
                <w:lang w:val="en-GB" w:eastAsia="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8EFA7" w14:textId="77777777" w:rsidR="005A0EFF" w:rsidRPr="00287FA6" w:rsidRDefault="005A0EFF" w:rsidP="006A314E">
            <w:pPr>
              <w:keepNext/>
              <w:keepLines/>
              <w:rPr>
                <w:rFonts w:eastAsia="MS Mincho"/>
                <w:lang w:val="en-GB" w:eastAsia="en-GB"/>
              </w:rPr>
            </w:pPr>
            <w:r w:rsidRPr="00287FA6">
              <w:rPr>
                <w:rFonts w:eastAsia="MS Mincho"/>
                <w:lang w:val="en-GB" w:eastAsia="en-GB"/>
              </w:rPr>
              <w:t>1 element (vertically polarized), Isotropic antenna gain pattern</w:t>
            </w:r>
          </w:p>
        </w:tc>
      </w:tr>
      <w:tr w:rsidR="005A0EFF" w:rsidRPr="00287FA6" w14:paraId="149F5063"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483751D4" w14:textId="77777777" w:rsidR="005A0EFF" w:rsidRPr="00287FA6" w:rsidRDefault="005A0EFF" w:rsidP="006A314E">
            <w:pPr>
              <w:keepNext/>
              <w:keepLines/>
              <w:rPr>
                <w:rFonts w:eastAsia="MS Mincho"/>
                <w:lang w:val="en-GB" w:eastAsia="en-GB"/>
              </w:rPr>
            </w:pPr>
            <w:r w:rsidRPr="00287FA6">
              <w:rPr>
                <w:rFonts w:eastAsia="MS Mincho"/>
                <w:lang w:val="en-GB" w:eastAsia="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0D4B1633" w14:textId="77777777" w:rsidR="005A0EFF" w:rsidRPr="00287FA6" w:rsidRDefault="005A0EFF" w:rsidP="006A314E">
            <w:pPr>
              <w:keepNext/>
              <w:keepLines/>
              <w:rPr>
                <w:rFonts w:eastAsia="MS Mincho"/>
                <w:lang w:val="en-GB" w:eastAsia="en-GB"/>
              </w:rPr>
            </w:pPr>
            <w:r w:rsidRPr="00287FA6">
              <w:rPr>
                <w:rFonts w:eastAsia="MS Mincho"/>
                <w:lang w:val="en-GB" w:eastAsia="en-GB"/>
              </w:rPr>
              <w:t>0dB</w:t>
            </w:r>
          </w:p>
        </w:tc>
      </w:tr>
      <w:tr w:rsidR="005A0EFF" w:rsidRPr="00287FA6" w14:paraId="7984D3D6"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DB9FBC" w14:textId="77777777" w:rsidR="005A0EFF" w:rsidRPr="00287FA6" w:rsidRDefault="005A0EFF" w:rsidP="006A314E">
            <w:pPr>
              <w:keepNext/>
              <w:keepLines/>
              <w:rPr>
                <w:rFonts w:eastAsia="MS Mincho"/>
                <w:lang w:val="en-GB" w:eastAsia="en-GB"/>
              </w:rPr>
            </w:pPr>
            <w:r w:rsidRPr="00287FA6">
              <w:rPr>
                <w:rFonts w:eastAsia="MS Mincho"/>
                <w:lang w:val="en-GB" w:eastAsia="en-GB"/>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BCADD" w14:textId="77777777" w:rsidR="005A0EFF" w:rsidRPr="00287FA6" w:rsidRDefault="005A0EFF" w:rsidP="006A314E">
            <w:pPr>
              <w:keepNext/>
              <w:keepLines/>
              <w:rPr>
                <w:rFonts w:eastAsia="MS Mincho"/>
                <w:lang w:val="en-GB" w:eastAsia="en-GB"/>
              </w:rPr>
            </w:pPr>
            <w:r w:rsidRPr="00287FA6">
              <w:rPr>
                <w:rFonts w:eastAsia="MS Mincho"/>
                <w:lang w:val="en-GB" w:eastAsia="en-GB"/>
              </w:rPr>
              <w:t>Rectangular grid with ISD = 20 m, FFS on exact grid and number</w:t>
            </w:r>
          </w:p>
          <w:p w14:paraId="2FF2326A" w14:textId="77777777" w:rsidR="005A0EFF" w:rsidRPr="00287FA6" w:rsidRDefault="005A0EFF" w:rsidP="006A314E">
            <w:pPr>
              <w:keepNext/>
              <w:keepLines/>
              <w:rPr>
                <w:rFonts w:eastAsia="MS Mincho"/>
                <w:lang w:val="en-GB" w:eastAsia="en-GB"/>
              </w:rPr>
            </w:pPr>
            <w:r w:rsidRPr="00287FA6">
              <w:rPr>
                <w:rFonts w:eastAsia="MS Mincho"/>
                <w:lang w:val="en-GB" w:eastAsia="en-GB"/>
              </w:rPr>
              <w:t>BS height = [1.5] m or 8 m</w:t>
            </w:r>
          </w:p>
        </w:tc>
      </w:tr>
      <w:tr w:rsidR="005A0EFF" w:rsidRPr="00287FA6" w14:paraId="273BA9FB"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FB5F2" w14:textId="77777777" w:rsidR="005A0EFF" w:rsidRPr="00287FA6" w:rsidRDefault="005A0EFF" w:rsidP="006A314E">
            <w:pPr>
              <w:keepNext/>
              <w:keepLines/>
              <w:rPr>
                <w:rFonts w:eastAsia="MS Mincho"/>
                <w:lang w:val="en-GB" w:eastAsia="en-GB"/>
              </w:rPr>
            </w:pPr>
            <w:r w:rsidRPr="00287FA6">
              <w:rPr>
                <w:rFonts w:eastAsia="MS Mincho"/>
                <w:lang w:val="en-GB" w:eastAsia="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F2D6" w14:textId="77777777" w:rsidR="005A0EFF" w:rsidRPr="00287FA6" w:rsidRDefault="005A0EFF" w:rsidP="006A314E">
            <w:pPr>
              <w:keepNext/>
              <w:keepLines/>
              <w:rPr>
                <w:rFonts w:eastAsia="MS Mincho"/>
                <w:lang w:val="en-GB" w:eastAsia="en-GB"/>
              </w:rPr>
            </w:pPr>
            <w:r w:rsidRPr="00287FA6">
              <w:rPr>
                <w:rFonts w:eastAsia="MS Mincho"/>
                <w:lang w:val="en-GB" w:eastAsia="en-GB"/>
              </w:rPr>
              <w:t>uniform dropping for indoor with minimum distance ([2D or 3D]) of [1] m</w:t>
            </w:r>
          </w:p>
          <w:p w14:paraId="6277C133" w14:textId="77777777" w:rsidR="005A0EFF" w:rsidRPr="00287FA6" w:rsidRDefault="005A0EFF" w:rsidP="006A314E">
            <w:pPr>
              <w:keepNext/>
              <w:keepLines/>
              <w:rPr>
                <w:rFonts w:eastAsia="MS Mincho"/>
                <w:lang w:val="en-GB" w:eastAsia="en-GB"/>
              </w:rPr>
            </w:pPr>
            <w:r w:rsidRPr="00287FA6">
              <w:rPr>
                <w:rFonts w:eastAsia="MS Mincho"/>
                <w:lang w:val="en-GB" w:eastAsia="en-GB"/>
              </w:rPr>
              <w:t>UT height = 1.5 m</w:t>
            </w:r>
          </w:p>
        </w:tc>
      </w:tr>
      <w:tr w:rsidR="005A0EFF" w:rsidRPr="00287FA6" w14:paraId="2553CBFA" w14:textId="77777777" w:rsidTr="005A0EFF">
        <w:trPr>
          <w:jc w:val="center"/>
        </w:trPr>
        <w:tc>
          <w:tcPr>
            <w:tcW w:w="0" w:type="auto"/>
            <w:tcBorders>
              <w:top w:val="single" w:sz="4" w:space="0" w:color="auto"/>
              <w:left w:val="single" w:sz="4" w:space="0" w:color="auto"/>
              <w:bottom w:val="single" w:sz="4" w:space="0" w:color="auto"/>
              <w:right w:val="single" w:sz="4" w:space="0" w:color="auto"/>
            </w:tcBorders>
            <w:hideMark/>
          </w:tcPr>
          <w:p w14:paraId="36F4BD9A" w14:textId="77777777" w:rsidR="005A0EFF" w:rsidRPr="00287FA6" w:rsidRDefault="005A0EFF" w:rsidP="006A314E">
            <w:pPr>
              <w:keepNext/>
              <w:keepLines/>
              <w:rPr>
                <w:rFonts w:eastAsia="MS Mincho"/>
                <w:lang w:val="en-GB" w:eastAsia="en-GB"/>
              </w:rPr>
            </w:pPr>
            <w:r w:rsidRPr="00287FA6">
              <w:rPr>
                <w:rFonts w:eastAsia="MS Mincho"/>
                <w:lang w:val="en-GB" w:eastAsia="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661A985B" w14:textId="77777777" w:rsidR="005A0EFF" w:rsidRPr="00287FA6" w:rsidRDefault="005A0EFF" w:rsidP="006A314E">
            <w:pPr>
              <w:keepNext/>
              <w:keepLines/>
              <w:rPr>
                <w:rFonts w:eastAsia="MS Mincho"/>
                <w:lang w:val="en-GB" w:eastAsia="en-GB"/>
              </w:rPr>
            </w:pPr>
            <w:r w:rsidRPr="00287FA6">
              <w:rPr>
                <w:rFonts w:eastAsia="MS Mincho"/>
                <w:lang w:val="en-GB" w:eastAsia="en-GB"/>
              </w:rPr>
              <w:t xml:space="preserve">Based on pathloss </w:t>
            </w:r>
          </w:p>
        </w:tc>
      </w:tr>
    </w:tbl>
    <w:p w14:paraId="212BDD97" w14:textId="77777777" w:rsidR="006A314E" w:rsidRDefault="006A314E" w:rsidP="00AC3C1C">
      <w:pPr>
        <w:tabs>
          <w:tab w:val="num" w:pos="2160"/>
          <w:tab w:val="num" w:pos="2880"/>
        </w:tabs>
        <w:jc w:val="both"/>
        <w:rPr>
          <w:rFonts w:asciiTheme="majorBidi" w:hAnsiTheme="majorBidi" w:cstheme="majorBidi"/>
          <w:bCs/>
          <w:sz w:val="22"/>
          <w:szCs w:val="24"/>
        </w:rPr>
      </w:pPr>
    </w:p>
    <w:p w14:paraId="7318E83C" w14:textId="2723BD8F"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lastRenderedPageBreak/>
        <w:t xml:space="preserve">In this contribution, </w:t>
      </w:r>
      <w:r w:rsidR="00C346CA">
        <w:rPr>
          <w:rFonts w:asciiTheme="majorBidi" w:hAnsiTheme="majorBidi" w:cstheme="majorBidi"/>
          <w:bCs/>
          <w:sz w:val="22"/>
          <w:szCs w:val="24"/>
        </w:rPr>
        <w:t xml:space="preserve">we </w:t>
      </w:r>
      <w:r w:rsidR="00EE3401">
        <w:rPr>
          <w:rFonts w:asciiTheme="majorBidi" w:hAnsiTheme="majorBidi" w:cstheme="majorBidi"/>
          <w:bCs/>
          <w:sz w:val="22"/>
          <w:szCs w:val="24"/>
        </w:rPr>
        <w:t xml:space="preserve">further </w:t>
      </w:r>
      <w:r w:rsidR="00C346CA">
        <w:rPr>
          <w:rFonts w:asciiTheme="majorBidi" w:hAnsiTheme="majorBidi" w:cstheme="majorBidi"/>
          <w:bCs/>
          <w:sz w:val="22"/>
          <w:szCs w:val="24"/>
        </w:rPr>
        <w:t xml:space="preserve">discuss some </w:t>
      </w:r>
      <w:r w:rsidR="00B558CB">
        <w:rPr>
          <w:rFonts w:asciiTheme="majorBidi" w:hAnsiTheme="majorBidi" w:cstheme="majorBidi"/>
          <w:bCs/>
          <w:sz w:val="22"/>
          <w:szCs w:val="24"/>
        </w:rPr>
        <w:t xml:space="preserve">of these </w:t>
      </w:r>
      <w:r w:rsidR="00C346CA">
        <w:rPr>
          <w:rFonts w:asciiTheme="majorBidi" w:hAnsiTheme="majorBidi" w:cstheme="majorBidi"/>
          <w:bCs/>
          <w:sz w:val="22"/>
          <w:szCs w:val="24"/>
        </w:rPr>
        <w:t xml:space="preserve">aspects of </w:t>
      </w:r>
      <w:r w:rsidR="00B558CB">
        <w:rPr>
          <w:rFonts w:asciiTheme="majorBidi" w:hAnsiTheme="majorBidi" w:cstheme="majorBidi"/>
          <w:bCs/>
          <w:sz w:val="22"/>
          <w:szCs w:val="24"/>
        </w:rPr>
        <w:t xml:space="preserve">indoor industrial </w:t>
      </w:r>
      <w:r w:rsidR="00C346CA">
        <w:rPr>
          <w:rFonts w:asciiTheme="majorBidi" w:hAnsiTheme="majorBidi" w:cstheme="majorBidi"/>
          <w:bCs/>
          <w:sz w:val="22"/>
          <w:szCs w:val="24"/>
        </w:rPr>
        <w:t>channel modeling</w:t>
      </w:r>
      <w:r w:rsidR="00C622A7">
        <w:rPr>
          <w:rFonts w:asciiTheme="majorBidi" w:hAnsiTheme="majorBidi" w:cstheme="majorBidi"/>
          <w:bCs/>
          <w:sz w:val="22"/>
          <w:szCs w:val="24"/>
        </w:rPr>
        <w:t xml:space="preserve"> </w:t>
      </w:r>
      <w:r w:rsidR="0053628F">
        <w:rPr>
          <w:rFonts w:asciiTheme="majorBidi" w:hAnsiTheme="majorBidi" w:cstheme="majorBidi"/>
          <w:bCs/>
          <w:sz w:val="22"/>
          <w:szCs w:val="24"/>
        </w:rPr>
        <w:t xml:space="preserve">that may require additional consideration, including </w:t>
      </w:r>
      <w:r w:rsidR="00B15793">
        <w:rPr>
          <w:rFonts w:asciiTheme="majorBidi" w:hAnsiTheme="majorBidi" w:cstheme="majorBidi"/>
          <w:bCs/>
          <w:sz w:val="22"/>
          <w:szCs w:val="24"/>
        </w:rPr>
        <w:t xml:space="preserve">number of </w:t>
      </w:r>
      <w:r w:rsidR="00C9661E">
        <w:rPr>
          <w:rFonts w:asciiTheme="majorBidi" w:hAnsiTheme="majorBidi" w:cstheme="majorBidi"/>
          <w:bCs/>
          <w:sz w:val="22"/>
          <w:szCs w:val="24"/>
        </w:rPr>
        <w:t>scenario descriptio</w:t>
      </w:r>
      <w:r w:rsidR="00B15793">
        <w:rPr>
          <w:rFonts w:asciiTheme="majorBidi" w:hAnsiTheme="majorBidi" w:cstheme="majorBidi"/>
          <w:bCs/>
          <w:sz w:val="22"/>
          <w:szCs w:val="24"/>
        </w:rPr>
        <w:t xml:space="preserve">ns for reliability and </w:t>
      </w:r>
      <w:r w:rsidR="000D584A">
        <w:rPr>
          <w:rFonts w:asciiTheme="majorBidi" w:hAnsiTheme="majorBidi" w:cstheme="majorBidi"/>
          <w:bCs/>
          <w:sz w:val="22"/>
          <w:szCs w:val="24"/>
        </w:rPr>
        <w:t xml:space="preserve">the </w:t>
      </w:r>
      <w:r w:rsidR="00B15793">
        <w:rPr>
          <w:rFonts w:asciiTheme="majorBidi" w:hAnsiTheme="majorBidi" w:cstheme="majorBidi"/>
          <w:bCs/>
          <w:sz w:val="22"/>
          <w:szCs w:val="24"/>
        </w:rPr>
        <w:t xml:space="preserve">need for additional modeling </w:t>
      </w:r>
      <w:r w:rsidR="000D584A">
        <w:rPr>
          <w:rFonts w:asciiTheme="majorBidi" w:hAnsiTheme="majorBidi" w:cstheme="majorBidi"/>
          <w:bCs/>
          <w:sz w:val="22"/>
          <w:szCs w:val="24"/>
        </w:rPr>
        <w:t xml:space="preserve">for </w:t>
      </w:r>
      <w:r w:rsidR="00B15793">
        <w:rPr>
          <w:rFonts w:asciiTheme="majorBidi" w:hAnsiTheme="majorBidi" w:cstheme="majorBidi"/>
          <w:bCs/>
          <w:sz w:val="22"/>
          <w:szCs w:val="24"/>
        </w:rPr>
        <w:t>devices embedded inside machinery and/or enclosures</w:t>
      </w:r>
      <w:r w:rsidR="00EC58BC">
        <w:rPr>
          <w:rFonts w:asciiTheme="majorBidi" w:hAnsiTheme="majorBidi" w:cstheme="majorBidi"/>
          <w:bCs/>
          <w:sz w:val="22"/>
          <w:szCs w:val="24"/>
        </w:rPr>
        <w:t>.</w:t>
      </w:r>
      <w:r w:rsidR="00C346CA">
        <w:rPr>
          <w:rFonts w:asciiTheme="majorBidi" w:hAnsiTheme="majorBidi" w:cstheme="majorBidi"/>
          <w:bCs/>
          <w:sz w:val="22"/>
          <w:szCs w:val="24"/>
        </w:rPr>
        <w:t xml:space="preserve"> </w:t>
      </w:r>
    </w:p>
    <w:p w14:paraId="7011A812" w14:textId="4291D94E" w:rsidR="00C91472" w:rsidRDefault="002012F0" w:rsidP="003A3006">
      <w:pPr>
        <w:pStyle w:val="Heading1"/>
        <w:jc w:val="both"/>
        <w:rPr>
          <w:rFonts w:ascii="Times New Roman" w:hAnsi="Times New Roman"/>
        </w:rPr>
      </w:pPr>
      <w:r>
        <w:rPr>
          <w:rFonts w:ascii="Times New Roman" w:hAnsi="Times New Roman"/>
        </w:rPr>
        <w:t>Indoor Industrial Scenario</w:t>
      </w:r>
      <w:r w:rsidR="00605DDD">
        <w:rPr>
          <w:rFonts w:ascii="Times New Roman" w:hAnsi="Times New Roman"/>
        </w:rPr>
        <w:t xml:space="preserve"> Description</w:t>
      </w:r>
    </w:p>
    <w:p w14:paraId="3833429A" w14:textId="5A617033" w:rsidR="00597880" w:rsidRDefault="00EC0809" w:rsidP="00C91472">
      <w:pPr>
        <w:tabs>
          <w:tab w:val="num" w:pos="2160"/>
          <w:tab w:val="num" w:pos="2880"/>
        </w:tabs>
        <w:jc w:val="both"/>
        <w:rPr>
          <w:rFonts w:asciiTheme="majorBidi" w:hAnsiTheme="majorBidi" w:cstheme="majorBidi"/>
          <w:bCs/>
          <w:sz w:val="22"/>
          <w:szCs w:val="24"/>
        </w:rPr>
      </w:pPr>
      <w:r>
        <w:rPr>
          <w:rFonts w:asciiTheme="majorBidi" w:hAnsiTheme="majorBidi" w:cstheme="majorBidi"/>
          <w:bCs/>
          <w:sz w:val="22"/>
          <w:szCs w:val="24"/>
        </w:rPr>
        <w:t xml:space="preserve">TR </w:t>
      </w:r>
      <w:r w:rsidR="00A05DAA">
        <w:rPr>
          <w:rFonts w:asciiTheme="majorBidi" w:hAnsiTheme="majorBidi" w:cstheme="majorBidi"/>
          <w:bCs/>
          <w:sz w:val="22"/>
          <w:szCs w:val="24"/>
        </w:rPr>
        <w:t xml:space="preserve">38.901 [2] provides channel modeling parameters for various scenarios, including Urban, </w:t>
      </w:r>
      <w:r w:rsidR="007F09C3">
        <w:rPr>
          <w:rFonts w:asciiTheme="majorBidi" w:hAnsiTheme="majorBidi" w:cstheme="majorBidi"/>
          <w:bCs/>
          <w:sz w:val="22"/>
          <w:szCs w:val="24"/>
        </w:rPr>
        <w:t>Rural</w:t>
      </w:r>
      <w:r w:rsidR="00A05DAA">
        <w:rPr>
          <w:rFonts w:asciiTheme="majorBidi" w:hAnsiTheme="majorBidi" w:cstheme="majorBidi"/>
          <w:bCs/>
          <w:sz w:val="22"/>
          <w:szCs w:val="24"/>
        </w:rPr>
        <w:t>, Indoor hotspot. Even though the indoor</w:t>
      </w:r>
      <w:r w:rsidR="00093544">
        <w:rPr>
          <w:rFonts w:asciiTheme="majorBidi" w:hAnsiTheme="majorBidi" w:cstheme="majorBidi"/>
          <w:bCs/>
          <w:sz w:val="22"/>
          <w:szCs w:val="24"/>
        </w:rPr>
        <w:t xml:space="preserve"> </w:t>
      </w:r>
      <w:r w:rsidR="00A05DAA">
        <w:rPr>
          <w:rFonts w:asciiTheme="majorBidi" w:hAnsiTheme="majorBidi" w:cstheme="majorBidi"/>
          <w:bCs/>
          <w:sz w:val="22"/>
          <w:szCs w:val="24"/>
        </w:rPr>
        <w:t>hotspot model</w:t>
      </w:r>
      <w:r w:rsidR="000F3188">
        <w:rPr>
          <w:rFonts w:asciiTheme="majorBidi" w:hAnsiTheme="majorBidi" w:cstheme="majorBidi"/>
          <w:bCs/>
          <w:sz w:val="22"/>
          <w:szCs w:val="24"/>
        </w:rPr>
        <w:t xml:space="preserve"> </w:t>
      </w:r>
      <w:r w:rsidR="00A05DAA">
        <w:rPr>
          <w:rFonts w:asciiTheme="majorBidi" w:hAnsiTheme="majorBidi" w:cstheme="majorBidi"/>
          <w:bCs/>
          <w:sz w:val="22"/>
          <w:szCs w:val="24"/>
        </w:rPr>
        <w:t xml:space="preserve">provides </w:t>
      </w:r>
      <w:r w:rsidR="000F3188">
        <w:rPr>
          <w:rFonts w:asciiTheme="majorBidi" w:hAnsiTheme="majorBidi" w:cstheme="majorBidi"/>
          <w:bCs/>
          <w:sz w:val="22"/>
          <w:szCs w:val="24"/>
        </w:rPr>
        <w:t>adequate</w:t>
      </w:r>
      <w:r w:rsidR="00A05DAA">
        <w:rPr>
          <w:rFonts w:asciiTheme="majorBidi" w:hAnsiTheme="majorBidi" w:cstheme="majorBidi"/>
          <w:bCs/>
          <w:sz w:val="22"/>
          <w:szCs w:val="24"/>
        </w:rPr>
        <w:t xml:space="preserve"> modeling</w:t>
      </w:r>
      <w:r w:rsidR="000F3188">
        <w:rPr>
          <w:rFonts w:asciiTheme="majorBidi" w:hAnsiTheme="majorBidi" w:cstheme="majorBidi"/>
          <w:bCs/>
          <w:sz w:val="22"/>
          <w:szCs w:val="24"/>
        </w:rPr>
        <w:t xml:space="preserve"> for</w:t>
      </w:r>
      <w:r w:rsidR="00A05DAA">
        <w:rPr>
          <w:rFonts w:asciiTheme="majorBidi" w:hAnsiTheme="majorBidi" w:cstheme="majorBidi"/>
          <w:bCs/>
          <w:sz w:val="22"/>
          <w:szCs w:val="24"/>
        </w:rPr>
        <w:t xml:space="preserve"> indoor office and residential environments, there are several aspects of indoor industrial environment that may not be adequately addressed. </w:t>
      </w:r>
      <w:r w:rsidR="00587823">
        <w:rPr>
          <w:rFonts w:asciiTheme="majorBidi" w:hAnsiTheme="majorBidi" w:cstheme="majorBidi"/>
          <w:bCs/>
          <w:sz w:val="22"/>
          <w:szCs w:val="24"/>
        </w:rPr>
        <w:t>For instance</w:t>
      </w:r>
      <w:r w:rsidR="00A05DAA">
        <w:rPr>
          <w:rFonts w:asciiTheme="majorBidi" w:hAnsiTheme="majorBidi" w:cstheme="majorBidi"/>
          <w:bCs/>
          <w:sz w:val="22"/>
          <w:szCs w:val="24"/>
        </w:rPr>
        <w:t>,</w:t>
      </w:r>
      <w:r w:rsidR="007E69EC">
        <w:rPr>
          <w:rFonts w:asciiTheme="majorBidi" w:hAnsiTheme="majorBidi" w:cstheme="majorBidi"/>
          <w:bCs/>
          <w:sz w:val="22"/>
          <w:szCs w:val="24"/>
        </w:rPr>
        <w:t xml:space="preserve"> </w:t>
      </w:r>
      <w:r w:rsidR="00587823">
        <w:rPr>
          <w:rFonts w:asciiTheme="majorBidi" w:hAnsiTheme="majorBidi" w:cstheme="majorBidi"/>
          <w:bCs/>
          <w:sz w:val="22"/>
          <w:szCs w:val="24"/>
        </w:rPr>
        <w:t xml:space="preserve">a </w:t>
      </w:r>
      <w:r w:rsidR="00A05DAA">
        <w:rPr>
          <w:rFonts w:asciiTheme="majorBidi" w:hAnsiTheme="majorBidi" w:cstheme="majorBidi"/>
          <w:bCs/>
          <w:sz w:val="22"/>
          <w:szCs w:val="24"/>
        </w:rPr>
        <w:t>typical industrial layout may be significantly different from th</w:t>
      </w:r>
      <w:r w:rsidR="00B74C50">
        <w:rPr>
          <w:rFonts w:asciiTheme="majorBidi" w:hAnsiTheme="majorBidi" w:cstheme="majorBidi"/>
          <w:bCs/>
          <w:sz w:val="22"/>
          <w:szCs w:val="24"/>
        </w:rPr>
        <w:t>at</w:t>
      </w:r>
      <w:r w:rsidR="00A05DAA">
        <w:rPr>
          <w:rFonts w:asciiTheme="majorBidi" w:hAnsiTheme="majorBidi" w:cstheme="majorBidi"/>
          <w:bCs/>
          <w:sz w:val="22"/>
          <w:szCs w:val="24"/>
        </w:rPr>
        <w:t xml:space="preserve"> considered for the indoor hotspot model. In [3], 5G-ACIA</w:t>
      </w:r>
      <w:r w:rsidR="00B74C50">
        <w:rPr>
          <w:rFonts w:asciiTheme="majorBidi" w:hAnsiTheme="majorBidi" w:cstheme="majorBidi"/>
          <w:bCs/>
          <w:sz w:val="22"/>
          <w:szCs w:val="24"/>
        </w:rPr>
        <w:t xml:space="preserve"> </w:t>
      </w:r>
      <w:r w:rsidR="00587823">
        <w:rPr>
          <w:rFonts w:asciiTheme="majorBidi" w:hAnsiTheme="majorBidi" w:cstheme="majorBidi"/>
          <w:bCs/>
          <w:sz w:val="22"/>
          <w:szCs w:val="24"/>
        </w:rPr>
        <w:t xml:space="preserve">provides </w:t>
      </w:r>
      <w:r w:rsidR="000F3188">
        <w:rPr>
          <w:rFonts w:asciiTheme="majorBidi" w:hAnsiTheme="majorBidi" w:cstheme="majorBidi"/>
          <w:bCs/>
          <w:sz w:val="22"/>
          <w:szCs w:val="24"/>
        </w:rPr>
        <w:t>a physical layout that may be more representative of indoor industrial scenarios</w:t>
      </w:r>
      <w:r w:rsidR="001E291A">
        <w:rPr>
          <w:rFonts w:asciiTheme="majorBidi" w:hAnsiTheme="majorBidi" w:cstheme="majorBidi"/>
          <w:bCs/>
          <w:sz w:val="22"/>
          <w:szCs w:val="24"/>
        </w:rPr>
        <w:t xml:space="preserve">, </w:t>
      </w:r>
      <w:r w:rsidR="005043B9">
        <w:rPr>
          <w:rFonts w:asciiTheme="majorBidi" w:hAnsiTheme="majorBidi" w:cstheme="majorBidi"/>
          <w:bCs/>
          <w:sz w:val="22"/>
          <w:szCs w:val="24"/>
        </w:rPr>
        <w:t>containing</w:t>
      </w:r>
      <w:r w:rsidR="001E291A">
        <w:rPr>
          <w:rFonts w:asciiTheme="majorBidi" w:hAnsiTheme="majorBidi" w:cstheme="majorBidi"/>
          <w:bCs/>
          <w:sz w:val="22"/>
          <w:szCs w:val="24"/>
        </w:rPr>
        <w:t xml:space="preserve"> various </w:t>
      </w:r>
      <w:r w:rsidR="00DB2D8D">
        <w:rPr>
          <w:rFonts w:asciiTheme="majorBidi" w:hAnsiTheme="majorBidi" w:cstheme="majorBidi"/>
          <w:bCs/>
          <w:sz w:val="22"/>
          <w:szCs w:val="24"/>
        </w:rPr>
        <w:t>sub-</w:t>
      </w:r>
      <w:r w:rsidR="001E291A">
        <w:rPr>
          <w:rFonts w:asciiTheme="majorBidi" w:hAnsiTheme="majorBidi" w:cstheme="majorBidi"/>
          <w:bCs/>
          <w:sz w:val="22"/>
          <w:szCs w:val="24"/>
        </w:rPr>
        <w:t xml:space="preserve">regions corresponding to </w:t>
      </w:r>
      <w:r w:rsidR="006E7B4F">
        <w:rPr>
          <w:rFonts w:asciiTheme="majorBidi" w:hAnsiTheme="majorBidi" w:cstheme="majorBidi"/>
          <w:bCs/>
          <w:sz w:val="22"/>
          <w:szCs w:val="24"/>
        </w:rPr>
        <w:t xml:space="preserve">different activities: </w:t>
      </w:r>
      <w:r w:rsidR="00D80562">
        <w:rPr>
          <w:rFonts w:asciiTheme="majorBidi" w:hAnsiTheme="majorBidi" w:cstheme="majorBidi"/>
          <w:bCs/>
          <w:sz w:val="22"/>
          <w:szCs w:val="24"/>
        </w:rPr>
        <w:t>Production</w:t>
      </w:r>
      <w:r w:rsidR="00753A67">
        <w:rPr>
          <w:rFonts w:asciiTheme="majorBidi" w:hAnsiTheme="majorBidi" w:cstheme="majorBidi"/>
          <w:bCs/>
          <w:sz w:val="22"/>
          <w:szCs w:val="24"/>
        </w:rPr>
        <w:t xml:space="preserve"> area</w:t>
      </w:r>
      <w:r w:rsidR="00D80562">
        <w:rPr>
          <w:rFonts w:asciiTheme="majorBidi" w:hAnsiTheme="majorBidi" w:cstheme="majorBidi"/>
          <w:bCs/>
          <w:sz w:val="22"/>
          <w:szCs w:val="24"/>
        </w:rPr>
        <w:t xml:space="preserve">, </w:t>
      </w:r>
      <w:r w:rsidR="00643840">
        <w:rPr>
          <w:rFonts w:asciiTheme="majorBidi" w:hAnsiTheme="majorBidi" w:cstheme="majorBidi"/>
          <w:bCs/>
          <w:sz w:val="22"/>
          <w:szCs w:val="24"/>
        </w:rPr>
        <w:t>Assembly line, Com</w:t>
      </w:r>
      <w:r w:rsidR="00753A67">
        <w:rPr>
          <w:rFonts w:asciiTheme="majorBidi" w:hAnsiTheme="majorBidi" w:cstheme="majorBidi"/>
          <w:bCs/>
          <w:sz w:val="22"/>
          <w:szCs w:val="24"/>
        </w:rPr>
        <w:t>m</w:t>
      </w:r>
      <w:r w:rsidR="00643840">
        <w:rPr>
          <w:rFonts w:asciiTheme="majorBidi" w:hAnsiTheme="majorBidi" w:cstheme="majorBidi"/>
          <w:bCs/>
          <w:sz w:val="22"/>
          <w:szCs w:val="24"/>
        </w:rPr>
        <w:t xml:space="preserve">issioning </w:t>
      </w:r>
      <w:r w:rsidR="00753A67">
        <w:rPr>
          <w:rFonts w:asciiTheme="majorBidi" w:hAnsiTheme="majorBidi" w:cstheme="majorBidi"/>
          <w:bCs/>
          <w:sz w:val="22"/>
          <w:szCs w:val="24"/>
        </w:rPr>
        <w:t>area, Offices, among others</w:t>
      </w:r>
      <w:r w:rsidR="000F3188">
        <w:rPr>
          <w:rFonts w:asciiTheme="majorBidi" w:hAnsiTheme="majorBidi" w:cstheme="majorBidi"/>
          <w:bCs/>
          <w:sz w:val="22"/>
          <w:szCs w:val="24"/>
        </w:rPr>
        <w:t xml:space="preserve">. </w:t>
      </w:r>
      <w:r w:rsidR="00FA3D74">
        <w:rPr>
          <w:rFonts w:asciiTheme="majorBidi" w:hAnsiTheme="majorBidi" w:cstheme="majorBidi"/>
          <w:bCs/>
          <w:sz w:val="22"/>
          <w:szCs w:val="24"/>
        </w:rPr>
        <w:t>There can be di</w:t>
      </w:r>
      <w:r w:rsidR="00442B05">
        <w:rPr>
          <w:rFonts w:asciiTheme="majorBidi" w:hAnsiTheme="majorBidi" w:cstheme="majorBidi"/>
          <w:bCs/>
          <w:sz w:val="22"/>
          <w:szCs w:val="24"/>
        </w:rPr>
        <w:t xml:space="preserve">fferent ways of modeling such a layout. In one approach, the indoor-hotspot </w:t>
      </w:r>
      <w:r w:rsidR="008C200C">
        <w:rPr>
          <w:rFonts w:asciiTheme="majorBidi" w:hAnsiTheme="majorBidi" w:cstheme="majorBidi"/>
          <w:bCs/>
          <w:sz w:val="22"/>
          <w:szCs w:val="24"/>
        </w:rPr>
        <w:t>scenario with different parameters, e.g., clutter density, BS height, etc. can potentially model different sub</w:t>
      </w:r>
      <w:r w:rsidR="00DB2D8D">
        <w:rPr>
          <w:rFonts w:asciiTheme="majorBidi" w:hAnsiTheme="majorBidi" w:cstheme="majorBidi"/>
          <w:bCs/>
          <w:sz w:val="22"/>
          <w:szCs w:val="24"/>
        </w:rPr>
        <w:t>-</w:t>
      </w:r>
      <w:r w:rsidR="008C200C">
        <w:rPr>
          <w:rFonts w:asciiTheme="majorBidi" w:hAnsiTheme="majorBidi" w:cstheme="majorBidi"/>
          <w:bCs/>
          <w:sz w:val="22"/>
          <w:szCs w:val="24"/>
        </w:rPr>
        <w:t>regions. In another approach,</w:t>
      </w:r>
      <w:r w:rsidR="000660D0">
        <w:rPr>
          <w:rFonts w:asciiTheme="majorBidi" w:hAnsiTheme="majorBidi" w:cstheme="majorBidi"/>
          <w:bCs/>
          <w:sz w:val="22"/>
          <w:szCs w:val="24"/>
        </w:rPr>
        <w:t xml:space="preserve"> a</w:t>
      </w:r>
      <w:r w:rsidR="007327CA">
        <w:rPr>
          <w:rFonts w:asciiTheme="majorBidi" w:hAnsiTheme="majorBidi" w:cstheme="majorBidi"/>
          <w:bCs/>
          <w:sz w:val="22"/>
          <w:szCs w:val="24"/>
        </w:rPr>
        <w:t xml:space="preserve"> physical </w:t>
      </w:r>
      <w:r w:rsidR="000660D0">
        <w:rPr>
          <w:rFonts w:asciiTheme="majorBidi" w:hAnsiTheme="majorBidi" w:cstheme="majorBidi"/>
          <w:bCs/>
          <w:sz w:val="22"/>
          <w:szCs w:val="24"/>
        </w:rPr>
        <w:t xml:space="preserve">layout with </w:t>
      </w:r>
      <w:r w:rsidR="000D3B69">
        <w:rPr>
          <w:rFonts w:asciiTheme="majorBidi" w:hAnsiTheme="majorBidi" w:cstheme="majorBidi"/>
          <w:bCs/>
          <w:sz w:val="22"/>
          <w:szCs w:val="24"/>
        </w:rPr>
        <w:t xml:space="preserve">explicit </w:t>
      </w:r>
      <w:r w:rsidR="000660D0">
        <w:rPr>
          <w:rFonts w:asciiTheme="majorBidi" w:hAnsiTheme="majorBidi" w:cstheme="majorBidi"/>
          <w:bCs/>
          <w:sz w:val="22"/>
          <w:szCs w:val="24"/>
        </w:rPr>
        <w:t>different sub-region</w:t>
      </w:r>
      <w:r w:rsidR="007327CA">
        <w:rPr>
          <w:rFonts w:asciiTheme="majorBidi" w:hAnsiTheme="majorBidi" w:cstheme="majorBidi"/>
          <w:bCs/>
          <w:sz w:val="22"/>
          <w:szCs w:val="24"/>
        </w:rPr>
        <w:t>s, e.g., as discussed in [3], may be considered</w:t>
      </w:r>
      <w:r w:rsidR="00D50807">
        <w:rPr>
          <w:rFonts w:asciiTheme="majorBidi" w:hAnsiTheme="majorBidi" w:cstheme="majorBidi"/>
          <w:bCs/>
          <w:sz w:val="22"/>
          <w:szCs w:val="24"/>
        </w:rPr>
        <w:t>.</w:t>
      </w:r>
      <w:r w:rsidR="00D50807" w:rsidRPr="00D50807">
        <w:rPr>
          <w:rFonts w:asciiTheme="majorBidi" w:hAnsiTheme="majorBidi" w:cstheme="majorBidi"/>
          <w:bCs/>
          <w:sz w:val="22"/>
          <w:szCs w:val="24"/>
        </w:rPr>
        <w:t xml:space="preserve"> </w:t>
      </w:r>
      <w:r w:rsidR="00D50807">
        <w:rPr>
          <w:rFonts w:asciiTheme="majorBidi" w:hAnsiTheme="majorBidi" w:cstheme="majorBidi"/>
          <w:bCs/>
          <w:sz w:val="22"/>
          <w:szCs w:val="24"/>
        </w:rPr>
        <w:t>However, t</w:t>
      </w:r>
      <w:r w:rsidR="00D50807" w:rsidRPr="00D50807">
        <w:rPr>
          <w:rFonts w:asciiTheme="majorBidi" w:hAnsiTheme="majorBidi" w:cstheme="majorBidi"/>
          <w:bCs/>
          <w:sz w:val="22"/>
          <w:szCs w:val="24"/>
        </w:rPr>
        <w:t xml:space="preserve">here are tradeoffs of what can be captured with </w:t>
      </w:r>
      <w:r w:rsidR="00D50807">
        <w:rPr>
          <w:rFonts w:asciiTheme="majorBidi" w:hAnsiTheme="majorBidi" w:cstheme="majorBidi"/>
          <w:bCs/>
          <w:sz w:val="22"/>
          <w:szCs w:val="24"/>
        </w:rPr>
        <w:t>these o</w:t>
      </w:r>
      <w:r w:rsidR="00D50807" w:rsidRPr="00D50807">
        <w:rPr>
          <w:rFonts w:asciiTheme="majorBidi" w:hAnsiTheme="majorBidi" w:cstheme="majorBidi"/>
          <w:bCs/>
          <w:sz w:val="22"/>
          <w:szCs w:val="24"/>
        </w:rPr>
        <w:t>ption</w:t>
      </w:r>
      <w:r w:rsidR="00D50807">
        <w:rPr>
          <w:rFonts w:asciiTheme="majorBidi" w:hAnsiTheme="majorBidi" w:cstheme="majorBidi"/>
          <w:bCs/>
          <w:sz w:val="22"/>
          <w:szCs w:val="24"/>
        </w:rPr>
        <w:t>s</w:t>
      </w:r>
      <w:r w:rsidR="00D50807" w:rsidRPr="00D50807">
        <w:rPr>
          <w:rFonts w:asciiTheme="majorBidi" w:hAnsiTheme="majorBidi" w:cstheme="majorBidi"/>
          <w:bCs/>
          <w:sz w:val="22"/>
          <w:szCs w:val="24"/>
        </w:rPr>
        <w:t xml:space="preserve">: </w:t>
      </w:r>
      <w:r w:rsidR="00D50807">
        <w:rPr>
          <w:rFonts w:asciiTheme="majorBidi" w:hAnsiTheme="majorBidi" w:cstheme="majorBidi"/>
          <w:bCs/>
          <w:sz w:val="22"/>
          <w:szCs w:val="24"/>
        </w:rPr>
        <w:t>The former</w:t>
      </w:r>
      <w:r w:rsidR="000A2F2F">
        <w:rPr>
          <w:rFonts w:asciiTheme="majorBidi" w:hAnsiTheme="majorBidi" w:cstheme="majorBidi"/>
          <w:bCs/>
          <w:sz w:val="22"/>
          <w:szCs w:val="24"/>
        </w:rPr>
        <w:t xml:space="preserve">, </w:t>
      </w:r>
      <w:r w:rsidR="004A2349">
        <w:rPr>
          <w:rFonts w:asciiTheme="majorBidi" w:hAnsiTheme="majorBidi" w:cstheme="majorBidi"/>
          <w:bCs/>
          <w:sz w:val="22"/>
          <w:szCs w:val="24"/>
        </w:rPr>
        <w:t xml:space="preserve">referred to as the </w:t>
      </w:r>
      <w:r w:rsidR="000A2F2F">
        <w:rPr>
          <w:rFonts w:asciiTheme="majorBidi" w:hAnsiTheme="majorBidi" w:cstheme="majorBidi"/>
          <w:bCs/>
          <w:sz w:val="22"/>
          <w:szCs w:val="24"/>
        </w:rPr>
        <w:t>homogeneous</w:t>
      </w:r>
      <w:r w:rsidR="00ED4670">
        <w:rPr>
          <w:rFonts w:asciiTheme="majorBidi" w:hAnsiTheme="majorBidi" w:cstheme="majorBidi"/>
          <w:bCs/>
          <w:sz w:val="22"/>
          <w:szCs w:val="24"/>
        </w:rPr>
        <w:t xml:space="preserve"> option,</w:t>
      </w:r>
      <w:r w:rsidR="00D50807" w:rsidRPr="00D50807">
        <w:rPr>
          <w:rFonts w:asciiTheme="majorBidi" w:hAnsiTheme="majorBidi" w:cstheme="majorBidi"/>
          <w:bCs/>
          <w:sz w:val="22"/>
          <w:szCs w:val="24"/>
        </w:rPr>
        <w:t xml:space="preserve"> is in</w:t>
      </w:r>
      <w:r w:rsidR="00CC5242">
        <w:rPr>
          <w:rFonts w:asciiTheme="majorBidi" w:hAnsiTheme="majorBidi" w:cstheme="majorBidi"/>
          <w:bCs/>
          <w:sz w:val="22"/>
          <w:szCs w:val="24"/>
        </w:rPr>
        <w:t xml:space="preserve"> </w:t>
      </w:r>
      <w:r w:rsidR="00D50807" w:rsidRPr="00D50807">
        <w:rPr>
          <w:rFonts w:asciiTheme="majorBidi" w:hAnsiTheme="majorBidi" w:cstheme="majorBidi"/>
          <w:bCs/>
          <w:sz w:val="22"/>
          <w:szCs w:val="24"/>
        </w:rPr>
        <w:t>line with 38.</w:t>
      </w:r>
      <w:r w:rsidR="00A07C83">
        <w:rPr>
          <w:rFonts w:asciiTheme="majorBidi" w:hAnsiTheme="majorBidi" w:cstheme="majorBidi"/>
          <w:bCs/>
          <w:sz w:val="22"/>
          <w:szCs w:val="24"/>
        </w:rPr>
        <w:t>901</w:t>
      </w:r>
      <w:r w:rsidR="00D50807" w:rsidRPr="00D50807">
        <w:rPr>
          <w:rFonts w:asciiTheme="majorBidi" w:hAnsiTheme="majorBidi" w:cstheme="majorBidi"/>
          <w:bCs/>
          <w:sz w:val="22"/>
          <w:szCs w:val="24"/>
        </w:rPr>
        <w:t xml:space="preserve"> and can allow modeling different </w:t>
      </w:r>
      <w:r w:rsidR="000354BE">
        <w:rPr>
          <w:rFonts w:asciiTheme="majorBidi" w:hAnsiTheme="majorBidi" w:cstheme="majorBidi"/>
          <w:bCs/>
          <w:sz w:val="22"/>
          <w:szCs w:val="24"/>
        </w:rPr>
        <w:t>sub-</w:t>
      </w:r>
      <w:r w:rsidR="00D50807" w:rsidRPr="00D50807">
        <w:rPr>
          <w:rFonts w:asciiTheme="majorBidi" w:hAnsiTheme="majorBidi" w:cstheme="majorBidi"/>
          <w:bCs/>
          <w:sz w:val="22"/>
          <w:szCs w:val="24"/>
        </w:rPr>
        <w:t>regions with different clutter densities</w:t>
      </w:r>
      <w:r w:rsidR="00DB2D8D">
        <w:rPr>
          <w:rFonts w:asciiTheme="majorBidi" w:hAnsiTheme="majorBidi" w:cstheme="majorBidi"/>
          <w:bCs/>
          <w:sz w:val="22"/>
          <w:szCs w:val="24"/>
        </w:rPr>
        <w:t xml:space="preserve"> in a simpler manner</w:t>
      </w:r>
      <w:r w:rsidR="00D50807" w:rsidRPr="00D50807">
        <w:rPr>
          <w:rFonts w:asciiTheme="majorBidi" w:hAnsiTheme="majorBidi" w:cstheme="majorBidi"/>
          <w:bCs/>
          <w:sz w:val="22"/>
          <w:szCs w:val="24"/>
        </w:rPr>
        <w:t xml:space="preserve">; </w:t>
      </w:r>
      <w:r w:rsidR="00A07C83">
        <w:rPr>
          <w:rFonts w:asciiTheme="majorBidi" w:hAnsiTheme="majorBidi" w:cstheme="majorBidi"/>
          <w:bCs/>
          <w:sz w:val="22"/>
          <w:szCs w:val="24"/>
        </w:rPr>
        <w:t>The latter</w:t>
      </w:r>
      <w:r w:rsidR="00DB2D8D">
        <w:rPr>
          <w:rFonts w:asciiTheme="majorBidi" w:hAnsiTheme="majorBidi" w:cstheme="majorBidi"/>
          <w:bCs/>
          <w:sz w:val="22"/>
          <w:szCs w:val="24"/>
        </w:rPr>
        <w:t xml:space="preserve">, </w:t>
      </w:r>
      <w:r w:rsidR="004A2349">
        <w:rPr>
          <w:rFonts w:asciiTheme="majorBidi" w:hAnsiTheme="majorBidi" w:cstheme="majorBidi"/>
          <w:bCs/>
          <w:sz w:val="22"/>
          <w:szCs w:val="24"/>
        </w:rPr>
        <w:t xml:space="preserve">referred to as the </w:t>
      </w:r>
      <w:r w:rsidR="00ED4670">
        <w:rPr>
          <w:rFonts w:asciiTheme="majorBidi" w:hAnsiTheme="majorBidi" w:cstheme="majorBidi"/>
          <w:bCs/>
          <w:sz w:val="22"/>
          <w:szCs w:val="24"/>
        </w:rPr>
        <w:t xml:space="preserve">heterogenous option, </w:t>
      </w:r>
      <w:r w:rsidR="00DB2D8D">
        <w:rPr>
          <w:rFonts w:asciiTheme="majorBidi" w:hAnsiTheme="majorBidi" w:cstheme="majorBidi"/>
          <w:bCs/>
          <w:sz w:val="22"/>
          <w:szCs w:val="24"/>
        </w:rPr>
        <w:t xml:space="preserve">while more </w:t>
      </w:r>
      <w:r w:rsidR="00E83E15">
        <w:rPr>
          <w:rFonts w:asciiTheme="majorBidi" w:hAnsiTheme="majorBidi" w:cstheme="majorBidi"/>
          <w:bCs/>
          <w:sz w:val="22"/>
          <w:szCs w:val="24"/>
        </w:rPr>
        <w:t>complex,</w:t>
      </w:r>
      <w:r w:rsidR="00D50807" w:rsidRPr="00D50807">
        <w:rPr>
          <w:rFonts w:asciiTheme="majorBidi" w:hAnsiTheme="majorBidi" w:cstheme="majorBidi"/>
          <w:bCs/>
          <w:sz w:val="22"/>
          <w:szCs w:val="24"/>
        </w:rPr>
        <w:t xml:space="preserve"> also allows modeling interactions and joint resource management across different </w:t>
      </w:r>
      <w:r w:rsidR="0040097E">
        <w:rPr>
          <w:rFonts w:asciiTheme="majorBidi" w:hAnsiTheme="majorBidi" w:cstheme="majorBidi"/>
          <w:bCs/>
          <w:sz w:val="22"/>
          <w:szCs w:val="24"/>
        </w:rPr>
        <w:t>sub-</w:t>
      </w:r>
      <w:r w:rsidR="00D50807" w:rsidRPr="00D50807">
        <w:rPr>
          <w:rFonts w:asciiTheme="majorBidi" w:hAnsiTheme="majorBidi" w:cstheme="majorBidi"/>
          <w:bCs/>
          <w:sz w:val="22"/>
          <w:szCs w:val="24"/>
        </w:rPr>
        <w:t xml:space="preserve">regions. </w:t>
      </w:r>
      <w:r w:rsidR="00050B48">
        <w:rPr>
          <w:rFonts w:asciiTheme="majorBidi" w:hAnsiTheme="majorBidi" w:cstheme="majorBidi"/>
          <w:bCs/>
          <w:sz w:val="22"/>
          <w:szCs w:val="24"/>
        </w:rPr>
        <w:t xml:space="preserve">This </w:t>
      </w:r>
      <w:r w:rsidR="00BB190E">
        <w:rPr>
          <w:rFonts w:asciiTheme="majorBidi" w:hAnsiTheme="majorBidi" w:cstheme="majorBidi"/>
          <w:bCs/>
          <w:sz w:val="22"/>
          <w:szCs w:val="24"/>
        </w:rPr>
        <w:t xml:space="preserve">aspect </w:t>
      </w:r>
      <w:r w:rsidR="00050B48">
        <w:rPr>
          <w:rFonts w:asciiTheme="majorBidi" w:hAnsiTheme="majorBidi" w:cstheme="majorBidi"/>
          <w:bCs/>
          <w:sz w:val="22"/>
          <w:szCs w:val="24"/>
        </w:rPr>
        <w:t xml:space="preserve">may be particularly important </w:t>
      </w:r>
      <w:r w:rsidR="00F75B1F">
        <w:rPr>
          <w:rFonts w:asciiTheme="majorBidi" w:hAnsiTheme="majorBidi" w:cstheme="majorBidi"/>
          <w:bCs/>
          <w:sz w:val="22"/>
          <w:szCs w:val="24"/>
        </w:rPr>
        <w:t xml:space="preserve">for </w:t>
      </w:r>
      <w:r w:rsidR="000C5FD9">
        <w:rPr>
          <w:rFonts w:asciiTheme="majorBidi" w:hAnsiTheme="majorBidi" w:cstheme="majorBidi"/>
          <w:bCs/>
          <w:sz w:val="22"/>
          <w:szCs w:val="24"/>
        </w:rPr>
        <w:t>typically</w:t>
      </w:r>
      <w:r w:rsidR="007010A6">
        <w:rPr>
          <w:rFonts w:asciiTheme="majorBidi" w:hAnsiTheme="majorBidi" w:cstheme="majorBidi"/>
          <w:bCs/>
          <w:sz w:val="22"/>
          <w:szCs w:val="24"/>
        </w:rPr>
        <w:t xml:space="preserve"> high-reliability requirement</w:t>
      </w:r>
      <w:r w:rsidR="000C5FD9">
        <w:rPr>
          <w:rFonts w:asciiTheme="majorBidi" w:hAnsiTheme="majorBidi" w:cstheme="majorBidi"/>
          <w:bCs/>
          <w:sz w:val="22"/>
          <w:szCs w:val="24"/>
        </w:rPr>
        <w:t>s</w:t>
      </w:r>
      <w:r w:rsidR="002E349F">
        <w:rPr>
          <w:rFonts w:asciiTheme="majorBidi" w:hAnsiTheme="majorBidi" w:cstheme="majorBidi"/>
          <w:bCs/>
          <w:sz w:val="22"/>
          <w:szCs w:val="24"/>
        </w:rPr>
        <w:t xml:space="preserve"> in indu</w:t>
      </w:r>
      <w:r w:rsidR="00FA6D62">
        <w:rPr>
          <w:rFonts w:asciiTheme="majorBidi" w:hAnsiTheme="majorBidi" w:cstheme="majorBidi"/>
          <w:bCs/>
          <w:sz w:val="22"/>
          <w:szCs w:val="24"/>
        </w:rPr>
        <w:t>strial</w:t>
      </w:r>
      <w:r w:rsidR="00E83E15">
        <w:rPr>
          <w:rFonts w:asciiTheme="majorBidi" w:hAnsiTheme="majorBidi" w:cstheme="majorBidi"/>
          <w:bCs/>
          <w:sz w:val="22"/>
          <w:szCs w:val="24"/>
        </w:rPr>
        <w:t xml:space="preserve"> </w:t>
      </w:r>
      <w:r w:rsidR="000C5FD9">
        <w:rPr>
          <w:rFonts w:asciiTheme="majorBidi" w:hAnsiTheme="majorBidi" w:cstheme="majorBidi"/>
          <w:bCs/>
          <w:sz w:val="22"/>
          <w:szCs w:val="24"/>
        </w:rPr>
        <w:t>use-cases</w:t>
      </w:r>
      <w:r w:rsidR="007010A6">
        <w:rPr>
          <w:rFonts w:asciiTheme="majorBidi" w:hAnsiTheme="majorBidi" w:cstheme="majorBidi"/>
          <w:bCs/>
          <w:sz w:val="22"/>
          <w:szCs w:val="24"/>
        </w:rPr>
        <w:t xml:space="preserve">. </w:t>
      </w:r>
      <w:r w:rsidR="00D50807" w:rsidRPr="00D50807">
        <w:rPr>
          <w:rFonts w:asciiTheme="majorBidi" w:hAnsiTheme="majorBidi" w:cstheme="majorBidi"/>
          <w:bCs/>
          <w:sz w:val="22"/>
          <w:szCs w:val="24"/>
        </w:rPr>
        <w:t>However,</w:t>
      </w:r>
      <w:r w:rsidR="008201D7">
        <w:rPr>
          <w:rFonts w:asciiTheme="majorBidi" w:hAnsiTheme="majorBidi" w:cstheme="majorBidi"/>
          <w:bCs/>
          <w:sz w:val="22"/>
          <w:szCs w:val="24"/>
        </w:rPr>
        <w:t xml:space="preserve"> </w:t>
      </w:r>
      <w:r w:rsidR="00EF38CB">
        <w:rPr>
          <w:rFonts w:asciiTheme="majorBidi" w:hAnsiTheme="majorBidi" w:cstheme="majorBidi"/>
          <w:bCs/>
          <w:sz w:val="22"/>
          <w:szCs w:val="24"/>
        </w:rPr>
        <w:t>it is worth</w:t>
      </w:r>
      <w:r w:rsidR="00D50807" w:rsidRPr="00D50807">
        <w:rPr>
          <w:rFonts w:asciiTheme="majorBidi" w:hAnsiTheme="majorBidi" w:cstheme="majorBidi"/>
          <w:bCs/>
          <w:sz w:val="22"/>
          <w:szCs w:val="24"/>
        </w:rPr>
        <w:t xml:space="preserve"> emphasiz</w:t>
      </w:r>
      <w:r w:rsidR="00EF38CB">
        <w:rPr>
          <w:rFonts w:asciiTheme="majorBidi" w:hAnsiTheme="majorBidi" w:cstheme="majorBidi"/>
          <w:bCs/>
          <w:sz w:val="22"/>
          <w:szCs w:val="24"/>
        </w:rPr>
        <w:t>ing</w:t>
      </w:r>
      <w:r w:rsidR="00D50807" w:rsidRPr="00D50807">
        <w:rPr>
          <w:rFonts w:asciiTheme="majorBidi" w:hAnsiTheme="majorBidi" w:cstheme="majorBidi"/>
          <w:bCs/>
          <w:sz w:val="22"/>
          <w:szCs w:val="24"/>
        </w:rPr>
        <w:t xml:space="preserve"> that </w:t>
      </w:r>
      <w:r w:rsidR="00C62B5C">
        <w:rPr>
          <w:rFonts w:asciiTheme="majorBidi" w:hAnsiTheme="majorBidi" w:cstheme="majorBidi"/>
          <w:bCs/>
          <w:sz w:val="22"/>
          <w:szCs w:val="24"/>
        </w:rPr>
        <w:t xml:space="preserve">considering only </w:t>
      </w:r>
      <w:r w:rsidR="00D50807" w:rsidRPr="00D50807">
        <w:rPr>
          <w:rFonts w:asciiTheme="majorBidi" w:hAnsiTheme="majorBidi" w:cstheme="majorBidi"/>
          <w:bCs/>
          <w:sz w:val="22"/>
          <w:szCs w:val="24"/>
        </w:rPr>
        <w:t xml:space="preserve">one </w:t>
      </w:r>
      <w:r w:rsidR="00000C92">
        <w:rPr>
          <w:rFonts w:asciiTheme="majorBidi" w:hAnsiTheme="majorBidi" w:cstheme="majorBidi"/>
          <w:bCs/>
          <w:sz w:val="22"/>
          <w:szCs w:val="24"/>
        </w:rPr>
        <w:t xml:space="preserve">such </w:t>
      </w:r>
      <w:r w:rsidR="00D50807" w:rsidRPr="00D50807">
        <w:rPr>
          <w:rFonts w:asciiTheme="majorBidi" w:hAnsiTheme="majorBidi" w:cstheme="majorBidi"/>
          <w:bCs/>
          <w:sz w:val="22"/>
          <w:szCs w:val="24"/>
        </w:rPr>
        <w:t xml:space="preserve">specific scenario can potentially lead to designs that are over-optimized for it. Hence, </w:t>
      </w:r>
      <w:r w:rsidR="00084CB0">
        <w:rPr>
          <w:rFonts w:asciiTheme="majorBidi" w:hAnsiTheme="majorBidi" w:cstheme="majorBidi"/>
          <w:bCs/>
          <w:sz w:val="22"/>
          <w:szCs w:val="24"/>
        </w:rPr>
        <w:t>it may be necessary</w:t>
      </w:r>
      <w:r w:rsidR="00D50807" w:rsidRPr="00D50807">
        <w:rPr>
          <w:rFonts w:asciiTheme="majorBidi" w:hAnsiTheme="majorBidi" w:cstheme="majorBidi"/>
          <w:bCs/>
          <w:sz w:val="22"/>
          <w:szCs w:val="24"/>
        </w:rPr>
        <w:t xml:space="preserve"> to consider a set of such scenarios, with different mixes of different types of regions. </w:t>
      </w:r>
      <w:r w:rsidR="00C62B5C">
        <w:rPr>
          <w:rFonts w:asciiTheme="majorBidi" w:hAnsiTheme="majorBidi" w:cstheme="majorBidi"/>
          <w:bCs/>
          <w:sz w:val="22"/>
          <w:szCs w:val="24"/>
        </w:rPr>
        <w:t xml:space="preserve">The actual number of such scenarios </w:t>
      </w:r>
      <w:r w:rsidR="00212466">
        <w:rPr>
          <w:rFonts w:asciiTheme="majorBidi" w:hAnsiTheme="majorBidi" w:cstheme="majorBidi"/>
          <w:bCs/>
          <w:sz w:val="22"/>
          <w:szCs w:val="24"/>
        </w:rPr>
        <w:t xml:space="preserve">will </w:t>
      </w:r>
      <w:r w:rsidR="00C62B5C">
        <w:rPr>
          <w:rFonts w:asciiTheme="majorBidi" w:hAnsiTheme="majorBidi" w:cstheme="majorBidi"/>
          <w:bCs/>
          <w:sz w:val="22"/>
          <w:szCs w:val="24"/>
        </w:rPr>
        <w:t xml:space="preserve">need to </w:t>
      </w:r>
      <w:r w:rsidR="000250D6">
        <w:rPr>
          <w:rFonts w:asciiTheme="majorBidi" w:hAnsiTheme="majorBidi" w:cstheme="majorBidi"/>
          <w:bCs/>
          <w:sz w:val="22"/>
          <w:szCs w:val="24"/>
        </w:rPr>
        <w:t xml:space="preserve">be </w:t>
      </w:r>
      <w:proofErr w:type="gramStart"/>
      <w:r w:rsidR="000250D6">
        <w:rPr>
          <w:rFonts w:asciiTheme="majorBidi" w:hAnsiTheme="majorBidi" w:cstheme="majorBidi"/>
          <w:bCs/>
          <w:sz w:val="22"/>
          <w:szCs w:val="24"/>
        </w:rPr>
        <w:t>sufficient enough</w:t>
      </w:r>
      <w:proofErr w:type="gramEnd"/>
      <w:r w:rsidR="000250D6">
        <w:rPr>
          <w:rFonts w:asciiTheme="majorBidi" w:hAnsiTheme="majorBidi" w:cstheme="majorBidi"/>
          <w:bCs/>
          <w:sz w:val="22"/>
          <w:szCs w:val="24"/>
        </w:rPr>
        <w:t xml:space="preserve"> </w:t>
      </w:r>
      <w:r w:rsidR="0040615E">
        <w:rPr>
          <w:rFonts w:asciiTheme="majorBidi" w:hAnsiTheme="majorBidi" w:cstheme="majorBidi"/>
          <w:bCs/>
          <w:sz w:val="22"/>
          <w:szCs w:val="24"/>
        </w:rPr>
        <w:t xml:space="preserve">so as to </w:t>
      </w:r>
      <w:r w:rsidR="004047C0">
        <w:rPr>
          <w:rFonts w:asciiTheme="majorBidi" w:hAnsiTheme="majorBidi" w:cstheme="majorBidi"/>
          <w:bCs/>
          <w:sz w:val="22"/>
          <w:szCs w:val="24"/>
        </w:rPr>
        <w:t xml:space="preserve">provide </w:t>
      </w:r>
      <w:r w:rsidR="00A15965">
        <w:rPr>
          <w:rFonts w:asciiTheme="majorBidi" w:hAnsiTheme="majorBidi" w:cstheme="majorBidi"/>
          <w:bCs/>
          <w:sz w:val="22"/>
          <w:szCs w:val="24"/>
        </w:rPr>
        <w:t xml:space="preserve">a </w:t>
      </w:r>
      <w:r w:rsidR="004047C0">
        <w:rPr>
          <w:rFonts w:asciiTheme="majorBidi" w:hAnsiTheme="majorBidi" w:cstheme="majorBidi"/>
          <w:bCs/>
          <w:sz w:val="22"/>
          <w:szCs w:val="24"/>
        </w:rPr>
        <w:t xml:space="preserve">good indication </w:t>
      </w:r>
      <w:r w:rsidR="00A15965">
        <w:rPr>
          <w:rFonts w:asciiTheme="majorBidi" w:hAnsiTheme="majorBidi" w:cstheme="majorBidi"/>
          <w:bCs/>
          <w:sz w:val="22"/>
          <w:szCs w:val="24"/>
        </w:rPr>
        <w:t>of</w:t>
      </w:r>
      <w:r w:rsidR="0040615E">
        <w:rPr>
          <w:rFonts w:asciiTheme="majorBidi" w:hAnsiTheme="majorBidi" w:cstheme="majorBidi"/>
          <w:bCs/>
          <w:sz w:val="22"/>
          <w:szCs w:val="24"/>
        </w:rPr>
        <w:t xml:space="preserve"> the desired KPIs, including reliability,</w:t>
      </w:r>
      <w:r w:rsidR="00A15965">
        <w:rPr>
          <w:rFonts w:asciiTheme="majorBidi" w:hAnsiTheme="majorBidi" w:cstheme="majorBidi"/>
          <w:bCs/>
          <w:sz w:val="22"/>
          <w:szCs w:val="24"/>
        </w:rPr>
        <w:t xml:space="preserve"> in</w:t>
      </w:r>
      <w:r w:rsidR="004047C0">
        <w:rPr>
          <w:rFonts w:asciiTheme="majorBidi" w:hAnsiTheme="majorBidi" w:cstheme="majorBidi"/>
          <w:bCs/>
          <w:sz w:val="22"/>
          <w:szCs w:val="24"/>
        </w:rPr>
        <w:t xml:space="preserve"> different types of expected </w:t>
      </w:r>
      <w:r w:rsidR="00FF2931">
        <w:rPr>
          <w:rFonts w:asciiTheme="majorBidi" w:hAnsiTheme="majorBidi" w:cstheme="majorBidi"/>
          <w:bCs/>
          <w:sz w:val="22"/>
          <w:szCs w:val="24"/>
        </w:rPr>
        <w:t xml:space="preserve">industrial deployment. </w:t>
      </w:r>
      <w:r w:rsidR="00933A1B">
        <w:rPr>
          <w:rFonts w:asciiTheme="majorBidi" w:hAnsiTheme="majorBidi" w:cstheme="majorBidi"/>
          <w:bCs/>
          <w:sz w:val="22"/>
          <w:szCs w:val="24"/>
        </w:rPr>
        <w:t>Based on this, we have the following proposal:</w:t>
      </w:r>
    </w:p>
    <w:p w14:paraId="28302E1B" w14:textId="64A77C23" w:rsidR="00933A1B" w:rsidRPr="00933A1B" w:rsidRDefault="00933A1B" w:rsidP="00933A1B">
      <w:pPr>
        <w:jc w:val="both"/>
        <w:rPr>
          <w:b/>
          <w:sz w:val="22"/>
        </w:rPr>
      </w:pPr>
      <w:r w:rsidRPr="00764FF4">
        <w:rPr>
          <w:b/>
          <w:sz w:val="22"/>
          <w:u w:val="single"/>
        </w:rPr>
        <w:t>Proposal 1:</w:t>
      </w:r>
      <w:r w:rsidRPr="00AC3C1C">
        <w:rPr>
          <w:sz w:val="22"/>
        </w:rPr>
        <w:t xml:space="preserve"> </w:t>
      </w:r>
      <w:r w:rsidR="00E22BB5">
        <w:rPr>
          <w:b/>
          <w:sz w:val="22"/>
        </w:rPr>
        <w:t xml:space="preserve">Given </w:t>
      </w:r>
      <w:r w:rsidR="000C5FD9">
        <w:rPr>
          <w:b/>
          <w:sz w:val="22"/>
        </w:rPr>
        <w:t>typically</w:t>
      </w:r>
      <w:r w:rsidR="00E22BB5">
        <w:rPr>
          <w:b/>
          <w:sz w:val="22"/>
        </w:rPr>
        <w:t xml:space="preserve"> high-reliability requirement</w:t>
      </w:r>
      <w:r w:rsidR="002173B5">
        <w:rPr>
          <w:b/>
          <w:sz w:val="22"/>
        </w:rPr>
        <w:t>s</w:t>
      </w:r>
      <w:r w:rsidR="00E22BB5">
        <w:rPr>
          <w:b/>
          <w:sz w:val="22"/>
        </w:rPr>
        <w:t xml:space="preserve"> in</w:t>
      </w:r>
      <w:r w:rsidR="009769B4">
        <w:rPr>
          <w:b/>
          <w:sz w:val="22"/>
        </w:rPr>
        <w:t xml:space="preserve"> </w:t>
      </w:r>
      <w:r w:rsidR="00E22BB5">
        <w:rPr>
          <w:b/>
          <w:sz w:val="22"/>
        </w:rPr>
        <w:t xml:space="preserve">industrial </w:t>
      </w:r>
      <w:r w:rsidR="009769B4">
        <w:rPr>
          <w:b/>
          <w:sz w:val="22"/>
        </w:rPr>
        <w:t>use-cases</w:t>
      </w:r>
      <w:r w:rsidR="002173B5">
        <w:rPr>
          <w:b/>
          <w:sz w:val="22"/>
        </w:rPr>
        <w:t xml:space="preserve">, </w:t>
      </w:r>
      <w:r w:rsidR="000F72F7">
        <w:rPr>
          <w:b/>
          <w:sz w:val="22"/>
        </w:rPr>
        <w:t xml:space="preserve">RAN1 should consider </w:t>
      </w:r>
      <w:r w:rsidR="00D73F71">
        <w:rPr>
          <w:b/>
          <w:sz w:val="22"/>
        </w:rPr>
        <w:t xml:space="preserve">a </w:t>
      </w:r>
      <w:proofErr w:type="gramStart"/>
      <w:r w:rsidR="00D73F71">
        <w:rPr>
          <w:b/>
          <w:sz w:val="22"/>
        </w:rPr>
        <w:t xml:space="preserve">sufficient </w:t>
      </w:r>
      <w:r w:rsidR="009769B4">
        <w:rPr>
          <w:b/>
          <w:sz w:val="22"/>
        </w:rPr>
        <w:t>number of</w:t>
      </w:r>
      <w:proofErr w:type="gramEnd"/>
      <w:r w:rsidR="009769B4">
        <w:rPr>
          <w:b/>
          <w:sz w:val="22"/>
        </w:rPr>
        <w:t xml:space="preserve"> </w:t>
      </w:r>
      <w:r w:rsidR="000C5FD9">
        <w:rPr>
          <w:b/>
          <w:sz w:val="22"/>
        </w:rPr>
        <w:t xml:space="preserve">industrial </w:t>
      </w:r>
      <w:r w:rsidR="009769B4">
        <w:rPr>
          <w:b/>
          <w:sz w:val="22"/>
        </w:rPr>
        <w:t>scenario</w:t>
      </w:r>
      <w:r w:rsidR="004F4568">
        <w:rPr>
          <w:b/>
          <w:sz w:val="22"/>
        </w:rPr>
        <w:t xml:space="preserve"> descriptions</w:t>
      </w:r>
      <w:r w:rsidR="00D73F71">
        <w:rPr>
          <w:b/>
          <w:sz w:val="22"/>
        </w:rPr>
        <w:t>, whether based on</w:t>
      </w:r>
      <w:r w:rsidR="00C04265">
        <w:rPr>
          <w:b/>
          <w:sz w:val="22"/>
        </w:rPr>
        <w:t xml:space="preserve"> homogenous </w:t>
      </w:r>
      <w:r w:rsidR="00843438">
        <w:rPr>
          <w:b/>
          <w:sz w:val="22"/>
        </w:rPr>
        <w:t xml:space="preserve">or heterogeneous </w:t>
      </w:r>
      <w:r w:rsidR="00165B24">
        <w:rPr>
          <w:b/>
          <w:sz w:val="22"/>
        </w:rPr>
        <w:t>options</w:t>
      </w:r>
      <w:r w:rsidR="00923DB8">
        <w:rPr>
          <w:b/>
          <w:sz w:val="22"/>
        </w:rPr>
        <w:t xml:space="preserve">, </w:t>
      </w:r>
      <w:r w:rsidR="00A15965">
        <w:rPr>
          <w:b/>
          <w:sz w:val="22"/>
        </w:rPr>
        <w:t>that can</w:t>
      </w:r>
      <w:r w:rsidR="00843438">
        <w:rPr>
          <w:b/>
          <w:sz w:val="22"/>
        </w:rPr>
        <w:t xml:space="preserve"> </w:t>
      </w:r>
      <w:r w:rsidR="00B830FB">
        <w:rPr>
          <w:b/>
          <w:sz w:val="22"/>
        </w:rPr>
        <w:t xml:space="preserve">provide </w:t>
      </w:r>
      <w:r w:rsidR="00A15965">
        <w:rPr>
          <w:b/>
          <w:sz w:val="22"/>
        </w:rPr>
        <w:t xml:space="preserve">a </w:t>
      </w:r>
      <w:r w:rsidR="00B830FB">
        <w:rPr>
          <w:b/>
          <w:sz w:val="22"/>
        </w:rPr>
        <w:t xml:space="preserve">good </w:t>
      </w:r>
      <w:r w:rsidR="00D54AFE">
        <w:rPr>
          <w:b/>
          <w:sz w:val="22"/>
        </w:rPr>
        <w:t>indication</w:t>
      </w:r>
      <w:r w:rsidR="006530E0">
        <w:rPr>
          <w:b/>
          <w:sz w:val="22"/>
        </w:rPr>
        <w:t xml:space="preserve"> of </w:t>
      </w:r>
      <w:r w:rsidR="00264F9A">
        <w:rPr>
          <w:b/>
          <w:sz w:val="22"/>
        </w:rPr>
        <w:t xml:space="preserve">the desired </w:t>
      </w:r>
      <w:r w:rsidR="00FD60F4">
        <w:rPr>
          <w:b/>
          <w:sz w:val="22"/>
        </w:rPr>
        <w:t>KPIs, including rel</w:t>
      </w:r>
      <w:r w:rsidR="004C7979">
        <w:rPr>
          <w:b/>
          <w:sz w:val="22"/>
        </w:rPr>
        <w:t xml:space="preserve">iability, </w:t>
      </w:r>
      <w:r w:rsidR="00CE5955">
        <w:rPr>
          <w:b/>
          <w:sz w:val="22"/>
        </w:rPr>
        <w:t xml:space="preserve">in </w:t>
      </w:r>
      <w:r w:rsidR="003B28F6">
        <w:rPr>
          <w:b/>
          <w:sz w:val="22"/>
        </w:rPr>
        <w:t>different types of expected industrial deployment.</w:t>
      </w:r>
    </w:p>
    <w:p w14:paraId="7EE253E2" w14:textId="5392A0A7" w:rsidR="00597880" w:rsidRDefault="002A0E54" w:rsidP="003A3006">
      <w:pPr>
        <w:pStyle w:val="Heading1"/>
        <w:jc w:val="both"/>
        <w:rPr>
          <w:rFonts w:ascii="Times New Roman" w:hAnsi="Times New Roman"/>
        </w:rPr>
      </w:pPr>
      <w:r>
        <w:rPr>
          <w:rFonts w:ascii="Times New Roman" w:hAnsi="Times New Roman"/>
        </w:rPr>
        <w:t>Scenarios with Embedded Devices</w:t>
      </w:r>
    </w:p>
    <w:p w14:paraId="3D709227" w14:textId="35D04714" w:rsidR="00160181" w:rsidRDefault="00B15793" w:rsidP="00A7208C">
      <w:pPr>
        <w:jc w:val="both"/>
        <w:rPr>
          <w:rFonts w:asciiTheme="majorBidi" w:hAnsiTheme="majorBidi" w:cstheme="majorBidi"/>
          <w:bCs/>
          <w:sz w:val="22"/>
          <w:szCs w:val="24"/>
        </w:rPr>
      </w:pPr>
      <w:r>
        <w:rPr>
          <w:rFonts w:asciiTheme="majorBidi" w:hAnsiTheme="majorBidi" w:cstheme="majorBidi"/>
          <w:bCs/>
          <w:sz w:val="22"/>
          <w:szCs w:val="24"/>
        </w:rPr>
        <w:t xml:space="preserve">In industrial scenarios, devices, such as sensors and actuators, are often expected to be embedded </w:t>
      </w:r>
      <w:r w:rsidR="002A0E54">
        <w:rPr>
          <w:rFonts w:asciiTheme="majorBidi" w:hAnsiTheme="majorBidi" w:cstheme="majorBidi"/>
          <w:bCs/>
          <w:sz w:val="22"/>
          <w:szCs w:val="24"/>
        </w:rPr>
        <w:t>with</w:t>
      </w:r>
      <w:r>
        <w:rPr>
          <w:rFonts w:asciiTheme="majorBidi" w:hAnsiTheme="majorBidi" w:cstheme="majorBidi"/>
          <w:bCs/>
          <w:sz w:val="22"/>
          <w:szCs w:val="24"/>
        </w:rPr>
        <w:t>in machinery</w:t>
      </w:r>
      <w:r w:rsidR="000D584A">
        <w:rPr>
          <w:rFonts w:asciiTheme="majorBidi" w:hAnsiTheme="majorBidi" w:cstheme="majorBidi"/>
          <w:bCs/>
          <w:sz w:val="22"/>
          <w:szCs w:val="24"/>
        </w:rPr>
        <w:t xml:space="preserve"> and/or enclosures</w:t>
      </w:r>
      <w:r>
        <w:rPr>
          <w:rFonts w:asciiTheme="majorBidi" w:hAnsiTheme="majorBidi" w:cstheme="majorBidi"/>
          <w:bCs/>
          <w:sz w:val="22"/>
          <w:szCs w:val="24"/>
        </w:rPr>
        <w:t xml:space="preserve">. For example, </w:t>
      </w:r>
      <w:r w:rsidR="002A0E54">
        <w:rPr>
          <w:rFonts w:asciiTheme="majorBidi" w:hAnsiTheme="majorBidi" w:cstheme="majorBidi"/>
          <w:bCs/>
          <w:sz w:val="22"/>
          <w:szCs w:val="24"/>
        </w:rPr>
        <w:t>various</w:t>
      </w:r>
      <w:r>
        <w:rPr>
          <w:rFonts w:asciiTheme="majorBidi" w:hAnsiTheme="majorBidi" w:cstheme="majorBidi"/>
          <w:bCs/>
          <w:sz w:val="22"/>
          <w:szCs w:val="24"/>
        </w:rPr>
        <w:t xml:space="preserve"> position sensor</w:t>
      </w:r>
      <w:r w:rsidR="002A0E54">
        <w:rPr>
          <w:rFonts w:asciiTheme="majorBidi" w:hAnsiTheme="majorBidi" w:cstheme="majorBidi"/>
          <w:bCs/>
          <w:sz w:val="22"/>
          <w:szCs w:val="24"/>
        </w:rPr>
        <w:t>s</w:t>
      </w:r>
      <w:r w:rsidR="00F54FE3">
        <w:rPr>
          <w:rFonts w:asciiTheme="majorBidi" w:hAnsiTheme="majorBidi" w:cstheme="majorBidi"/>
          <w:bCs/>
          <w:sz w:val="22"/>
          <w:szCs w:val="24"/>
        </w:rPr>
        <w:t xml:space="preserve"> and </w:t>
      </w:r>
      <w:r w:rsidR="00E94C5D">
        <w:rPr>
          <w:rFonts w:asciiTheme="majorBidi" w:hAnsiTheme="majorBidi" w:cstheme="majorBidi"/>
          <w:bCs/>
          <w:sz w:val="22"/>
          <w:szCs w:val="24"/>
        </w:rPr>
        <w:t>actuators</w:t>
      </w:r>
      <w:r>
        <w:rPr>
          <w:rFonts w:asciiTheme="majorBidi" w:hAnsiTheme="majorBidi" w:cstheme="majorBidi"/>
          <w:bCs/>
          <w:sz w:val="22"/>
          <w:szCs w:val="24"/>
        </w:rPr>
        <w:t xml:space="preserve"> for tracking</w:t>
      </w:r>
      <w:r w:rsidR="00E94C5D">
        <w:rPr>
          <w:rFonts w:asciiTheme="majorBidi" w:hAnsiTheme="majorBidi" w:cstheme="majorBidi"/>
          <w:bCs/>
          <w:sz w:val="22"/>
          <w:szCs w:val="24"/>
        </w:rPr>
        <w:t>/actuating</w:t>
      </w:r>
      <w:r>
        <w:rPr>
          <w:rFonts w:asciiTheme="majorBidi" w:hAnsiTheme="majorBidi" w:cstheme="majorBidi"/>
          <w:bCs/>
          <w:sz w:val="22"/>
          <w:szCs w:val="24"/>
        </w:rPr>
        <w:t xml:space="preserve"> </w:t>
      </w:r>
      <w:r w:rsidR="002A0E54">
        <w:rPr>
          <w:rFonts w:asciiTheme="majorBidi" w:hAnsiTheme="majorBidi" w:cstheme="majorBidi"/>
          <w:bCs/>
          <w:sz w:val="22"/>
          <w:szCs w:val="24"/>
        </w:rPr>
        <w:t>different</w:t>
      </w:r>
      <w:r>
        <w:rPr>
          <w:rFonts w:asciiTheme="majorBidi" w:hAnsiTheme="majorBidi" w:cstheme="majorBidi"/>
          <w:bCs/>
          <w:sz w:val="22"/>
          <w:szCs w:val="24"/>
        </w:rPr>
        <w:t xml:space="preserve"> </w:t>
      </w:r>
      <w:r w:rsidR="002A0E54">
        <w:rPr>
          <w:rFonts w:asciiTheme="majorBidi" w:hAnsiTheme="majorBidi" w:cstheme="majorBidi"/>
          <w:bCs/>
          <w:sz w:val="22"/>
          <w:szCs w:val="24"/>
        </w:rPr>
        <w:t xml:space="preserve">degrees of freedom </w:t>
      </w:r>
      <w:r>
        <w:rPr>
          <w:rFonts w:asciiTheme="majorBidi" w:hAnsiTheme="majorBidi" w:cstheme="majorBidi"/>
          <w:bCs/>
          <w:sz w:val="22"/>
          <w:szCs w:val="24"/>
        </w:rPr>
        <w:t xml:space="preserve">of a robotic arm </w:t>
      </w:r>
      <w:r w:rsidR="002A0E54">
        <w:rPr>
          <w:rFonts w:asciiTheme="majorBidi" w:hAnsiTheme="majorBidi" w:cstheme="majorBidi"/>
          <w:bCs/>
          <w:sz w:val="22"/>
          <w:szCs w:val="24"/>
        </w:rPr>
        <w:t>are</w:t>
      </w:r>
      <w:r>
        <w:rPr>
          <w:rFonts w:asciiTheme="majorBidi" w:hAnsiTheme="majorBidi" w:cstheme="majorBidi"/>
          <w:bCs/>
          <w:sz w:val="22"/>
          <w:szCs w:val="24"/>
        </w:rPr>
        <w:t xml:space="preserve"> likely to be near the corresponding portion</w:t>
      </w:r>
      <w:r w:rsidR="002A0E54">
        <w:rPr>
          <w:rFonts w:asciiTheme="majorBidi" w:hAnsiTheme="majorBidi" w:cstheme="majorBidi"/>
          <w:bCs/>
          <w:sz w:val="22"/>
          <w:szCs w:val="24"/>
        </w:rPr>
        <w:t>s</w:t>
      </w:r>
      <w:r>
        <w:rPr>
          <w:rFonts w:asciiTheme="majorBidi" w:hAnsiTheme="majorBidi" w:cstheme="majorBidi"/>
          <w:bCs/>
          <w:sz w:val="22"/>
          <w:szCs w:val="24"/>
        </w:rPr>
        <w:t xml:space="preserve"> of the arm. In addition, the robotic arm itself may be housed in an enclosure </w:t>
      </w:r>
      <w:r w:rsidR="000D584A">
        <w:rPr>
          <w:rFonts w:asciiTheme="majorBidi" w:hAnsiTheme="majorBidi" w:cstheme="majorBidi"/>
          <w:bCs/>
          <w:sz w:val="22"/>
          <w:szCs w:val="24"/>
        </w:rPr>
        <w:t>due to</w:t>
      </w:r>
      <w:r>
        <w:rPr>
          <w:rFonts w:asciiTheme="majorBidi" w:hAnsiTheme="majorBidi" w:cstheme="majorBidi"/>
          <w:bCs/>
          <w:sz w:val="22"/>
          <w:szCs w:val="24"/>
        </w:rPr>
        <w:t xml:space="preserve"> </w:t>
      </w:r>
      <w:r w:rsidR="002A0E54">
        <w:rPr>
          <w:rFonts w:asciiTheme="majorBidi" w:hAnsiTheme="majorBidi" w:cstheme="majorBidi"/>
          <w:bCs/>
          <w:sz w:val="22"/>
          <w:szCs w:val="24"/>
        </w:rPr>
        <w:t>work isolation/safety considerations. As illustrated through measurement results later, such placement can have sizable impact on channel conditions, e.g., additional p</w:t>
      </w:r>
      <w:r w:rsidR="000D584A">
        <w:rPr>
          <w:rFonts w:asciiTheme="majorBidi" w:hAnsiTheme="majorBidi" w:cstheme="majorBidi"/>
          <w:bCs/>
          <w:sz w:val="22"/>
          <w:szCs w:val="24"/>
        </w:rPr>
        <w:t>ath</w:t>
      </w:r>
      <w:r w:rsidR="002A0E54">
        <w:rPr>
          <w:rFonts w:asciiTheme="majorBidi" w:hAnsiTheme="majorBidi" w:cstheme="majorBidi"/>
          <w:bCs/>
          <w:sz w:val="22"/>
          <w:szCs w:val="24"/>
        </w:rPr>
        <w:t xml:space="preserve">loss due to enclosures. These aspects have not been traditionally considered, for example, in </w:t>
      </w:r>
      <w:r w:rsidR="000D584A">
        <w:rPr>
          <w:rFonts w:asciiTheme="majorBidi" w:hAnsiTheme="majorBidi" w:cstheme="majorBidi"/>
          <w:bCs/>
          <w:sz w:val="22"/>
          <w:szCs w:val="24"/>
        </w:rPr>
        <w:t xml:space="preserve">the </w:t>
      </w:r>
      <w:r w:rsidR="002A0E54">
        <w:rPr>
          <w:rFonts w:asciiTheme="majorBidi" w:hAnsiTheme="majorBidi" w:cstheme="majorBidi"/>
          <w:bCs/>
          <w:sz w:val="22"/>
          <w:szCs w:val="24"/>
        </w:rPr>
        <w:t>Indoor-Hotspot model in TR 38.901</w:t>
      </w:r>
      <w:r w:rsidR="000D584A">
        <w:rPr>
          <w:rFonts w:asciiTheme="majorBidi" w:hAnsiTheme="majorBidi" w:cstheme="majorBidi"/>
          <w:bCs/>
          <w:sz w:val="22"/>
          <w:szCs w:val="24"/>
        </w:rPr>
        <w:t>,</w:t>
      </w:r>
      <w:r w:rsidR="002A0E54">
        <w:rPr>
          <w:rFonts w:asciiTheme="majorBidi" w:hAnsiTheme="majorBidi" w:cstheme="majorBidi"/>
          <w:bCs/>
          <w:sz w:val="22"/>
          <w:szCs w:val="24"/>
        </w:rPr>
        <w:t xml:space="preserve"> and will require additional modeling to be introduced. This can be through </w:t>
      </w:r>
      <w:r w:rsidR="00043260">
        <w:rPr>
          <w:rFonts w:asciiTheme="majorBidi" w:hAnsiTheme="majorBidi" w:cstheme="majorBidi"/>
          <w:bCs/>
          <w:sz w:val="22"/>
          <w:szCs w:val="24"/>
        </w:rPr>
        <w:t xml:space="preserve">either </w:t>
      </w:r>
      <w:r w:rsidR="00E4438B">
        <w:rPr>
          <w:rFonts w:asciiTheme="majorBidi" w:hAnsiTheme="majorBidi" w:cstheme="majorBidi"/>
          <w:bCs/>
          <w:sz w:val="22"/>
          <w:szCs w:val="24"/>
        </w:rPr>
        <w:t>a separate sub-scenario or a set of sub-scenarios with the description of the device embedd</w:t>
      </w:r>
      <w:r w:rsidR="000D584A">
        <w:rPr>
          <w:rFonts w:asciiTheme="majorBidi" w:hAnsiTheme="majorBidi" w:cstheme="majorBidi"/>
          <w:bCs/>
          <w:sz w:val="22"/>
          <w:szCs w:val="24"/>
        </w:rPr>
        <w:t>ing</w:t>
      </w:r>
      <w:r w:rsidR="00E4438B">
        <w:rPr>
          <w:rFonts w:asciiTheme="majorBidi" w:hAnsiTheme="majorBidi" w:cstheme="majorBidi"/>
          <w:bCs/>
          <w:sz w:val="22"/>
          <w:szCs w:val="24"/>
        </w:rPr>
        <w:t xml:space="preserve"> state and </w:t>
      </w:r>
      <w:r w:rsidR="000D584A">
        <w:rPr>
          <w:rFonts w:asciiTheme="majorBidi" w:hAnsiTheme="majorBidi" w:cstheme="majorBidi"/>
          <w:bCs/>
          <w:sz w:val="22"/>
          <w:szCs w:val="24"/>
        </w:rPr>
        <w:t xml:space="preserve">the </w:t>
      </w:r>
      <w:r w:rsidR="00E4438B">
        <w:rPr>
          <w:rFonts w:asciiTheme="majorBidi" w:hAnsiTheme="majorBidi" w:cstheme="majorBidi"/>
          <w:bCs/>
          <w:sz w:val="22"/>
          <w:szCs w:val="24"/>
        </w:rPr>
        <w:t>corresponding channel parameters, e.g., additional pathloss, different LOS probability, shadow/blockage parameters, etc. An alternative would be to consider for each of the 4 sub-scenarios agreed upon</w:t>
      </w:r>
      <w:r w:rsidR="00CF2C58">
        <w:rPr>
          <w:rFonts w:asciiTheme="majorBidi" w:hAnsiTheme="majorBidi" w:cstheme="majorBidi"/>
          <w:bCs/>
          <w:sz w:val="22"/>
          <w:szCs w:val="24"/>
        </w:rPr>
        <w:t xml:space="preserve"> </w:t>
      </w:r>
      <w:bookmarkStart w:id="3" w:name="_GoBack"/>
      <w:bookmarkEnd w:id="3"/>
      <w:r w:rsidR="00E4438B">
        <w:rPr>
          <w:rFonts w:asciiTheme="majorBidi" w:hAnsiTheme="majorBidi" w:cstheme="majorBidi"/>
          <w:bCs/>
          <w:sz w:val="22"/>
          <w:szCs w:val="24"/>
        </w:rPr>
        <w:t>a fraction of devices being embedded and define two sets of channel parameters, corresponding to whether the device is embedded or not.</w:t>
      </w:r>
    </w:p>
    <w:p w14:paraId="7E2AF1C4" w14:textId="2A65ACB5" w:rsidR="00E4438B" w:rsidRPr="00933A1B" w:rsidRDefault="00E4438B" w:rsidP="00E4438B">
      <w:pPr>
        <w:jc w:val="both"/>
        <w:rPr>
          <w:b/>
          <w:sz w:val="22"/>
        </w:rPr>
      </w:pPr>
      <w:bookmarkStart w:id="4" w:name="_Hlk4585715"/>
      <w:r w:rsidRPr="00764FF4">
        <w:rPr>
          <w:b/>
          <w:sz w:val="22"/>
          <w:u w:val="single"/>
        </w:rPr>
        <w:t xml:space="preserve">Proposal </w:t>
      </w:r>
      <w:r>
        <w:rPr>
          <w:b/>
          <w:sz w:val="22"/>
          <w:u w:val="single"/>
        </w:rPr>
        <w:t>2</w:t>
      </w:r>
      <w:r w:rsidRPr="00764FF4">
        <w:rPr>
          <w:b/>
          <w:sz w:val="22"/>
          <w:u w:val="single"/>
        </w:rPr>
        <w:t>:</w:t>
      </w:r>
      <w:r w:rsidRPr="00AC3C1C">
        <w:rPr>
          <w:sz w:val="22"/>
        </w:rPr>
        <w:t xml:space="preserve"> </w:t>
      </w:r>
      <w:r>
        <w:rPr>
          <w:b/>
          <w:sz w:val="22"/>
        </w:rPr>
        <w:t xml:space="preserve">Consider defining a set of sub-scenarios and corresponding channel parameters for </w:t>
      </w:r>
      <w:r w:rsidR="00A2348D">
        <w:rPr>
          <w:b/>
          <w:sz w:val="22"/>
        </w:rPr>
        <w:t>industrial use-cases</w:t>
      </w:r>
      <w:r>
        <w:rPr>
          <w:b/>
          <w:sz w:val="22"/>
        </w:rPr>
        <w:t xml:space="preserve"> with devices embedded in machinery </w:t>
      </w:r>
      <w:r w:rsidR="000D584A">
        <w:rPr>
          <w:b/>
          <w:sz w:val="22"/>
        </w:rPr>
        <w:t>and/</w:t>
      </w:r>
      <w:r>
        <w:rPr>
          <w:b/>
          <w:sz w:val="22"/>
        </w:rPr>
        <w:t xml:space="preserve">or enclosures. Alternatively, for each of the 4 sub-scenarios already agreed upon, consider a fraction of devices being embedded </w:t>
      </w:r>
      <w:r w:rsidR="00A2348D">
        <w:rPr>
          <w:b/>
          <w:sz w:val="22"/>
        </w:rPr>
        <w:t xml:space="preserve">and define </w:t>
      </w:r>
      <w:r>
        <w:rPr>
          <w:b/>
          <w:sz w:val="22"/>
        </w:rPr>
        <w:t>two sets of channel parameters</w:t>
      </w:r>
      <w:r w:rsidR="00A2348D">
        <w:rPr>
          <w:b/>
          <w:sz w:val="22"/>
        </w:rPr>
        <w:t xml:space="preserve">, depending on whether the device is embedded or not. </w:t>
      </w:r>
    </w:p>
    <w:bookmarkEnd w:id="4"/>
    <w:p w14:paraId="05A74C68" w14:textId="1A25D457" w:rsidR="00E4438B" w:rsidRDefault="00A2348D" w:rsidP="00A7208C">
      <w:pPr>
        <w:jc w:val="both"/>
        <w:rPr>
          <w:rFonts w:asciiTheme="majorBidi" w:hAnsiTheme="majorBidi" w:cstheme="majorBidi"/>
          <w:bCs/>
          <w:sz w:val="22"/>
          <w:szCs w:val="24"/>
        </w:rPr>
      </w:pPr>
      <w:r>
        <w:rPr>
          <w:rFonts w:asciiTheme="majorBidi" w:hAnsiTheme="majorBidi" w:cstheme="majorBidi"/>
          <w:bCs/>
          <w:sz w:val="22"/>
          <w:szCs w:val="24"/>
        </w:rPr>
        <w:t>We next discuss some measurement results for such scenarios.</w:t>
      </w:r>
    </w:p>
    <w:p w14:paraId="384FDFA7" w14:textId="34A15B1C" w:rsidR="00A2348D" w:rsidRDefault="00BC58FA" w:rsidP="00BC58FA">
      <w:pPr>
        <w:pStyle w:val="Heading2"/>
      </w:pPr>
      <w:r>
        <w:lastRenderedPageBreak/>
        <w:t>Measurements for embedded scenarios</w:t>
      </w:r>
    </w:p>
    <w:p w14:paraId="7AE14947" w14:textId="05CFEA23" w:rsidR="00BC58FA" w:rsidRDefault="00BC58FA" w:rsidP="00A7208C">
      <w:pPr>
        <w:jc w:val="both"/>
        <w:rPr>
          <w:rFonts w:asciiTheme="majorBidi" w:hAnsiTheme="majorBidi" w:cstheme="majorBidi"/>
          <w:bCs/>
          <w:sz w:val="22"/>
          <w:szCs w:val="24"/>
        </w:rPr>
      </w:pPr>
      <w:r>
        <w:rPr>
          <w:rFonts w:asciiTheme="majorBidi" w:hAnsiTheme="majorBidi" w:cstheme="majorBidi"/>
          <w:bCs/>
          <w:sz w:val="22"/>
          <w:szCs w:val="24"/>
        </w:rPr>
        <w:t xml:space="preserve">In this section, we </w:t>
      </w:r>
      <w:r w:rsidR="00953026">
        <w:rPr>
          <w:rFonts w:asciiTheme="majorBidi" w:hAnsiTheme="majorBidi" w:cstheme="majorBidi"/>
          <w:bCs/>
          <w:sz w:val="22"/>
          <w:szCs w:val="24"/>
        </w:rPr>
        <w:t>present the results of</w:t>
      </w:r>
      <w:r>
        <w:rPr>
          <w:rFonts w:asciiTheme="majorBidi" w:hAnsiTheme="majorBidi" w:cstheme="majorBidi"/>
          <w:bCs/>
          <w:sz w:val="22"/>
          <w:szCs w:val="24"/>
        </w:rPr>
        <w:t xml:space="preserve"> some measurement</w:t>
      </w:r>
      <w:r w:rsidR="00953026">
        <w:rPr>
          <w:rFonts w:asciiTheme="majorBidi" w:hAnsiTheme="majorBidi" w:cstheme="majorBidi"/>
          <w:bCs/>
          <w:sz w:val="22"/>
          <w:szCs w:val="24"/>
        </w:rPr>
        <w:t xml:space="preserve">s </w:t>
      </w:r>
      <w:r>
        <w:rPr>
          <w:rFonts w:asciiTheme="majorBidi" w:hAnsiTheme="majorBidi" w:cstheme="majorBidi"/>
          <w:bCs/>
          <w:sz w:val="22"/>
          <w:szCs w:val="24"/>
        </w:rPr>
        <w:t xml:space="preserve">performed in </w:t>
      </w:r>
      <w:r w:rsidR="000D584A">
        <w:rPr>
          <w:rFonts w:asciiTheme="majorBidi" w:hAnsiTheme="majorBidi" w:cstheme="majorBidi"/>
          <w:bCs/>
          <w:sz w:val="22"/>
          <w:szCs w:val="24"/>
        </w:rPr>
        <w:t xml:space="preserve">a </w:t>
      </w:r>
      <w:bookmarkStart w:id="5" w:name="_Hlk4771545"/>
      <w:r w:rsidR="004E3701">
        <w:rPr>
          <w:rFonts w:asciiTheme="majorBidi" w:hAnsiTheme="majorBidi" w:cstheme="majorBidi"/>
          <w:bCs/>
          <w:sz w:val="22"/>
          <w:szCs w:val="24"/>
        </w:rPr>
        <w:t>machine-shop</w:t>
      </w:r>
      <w:r>
        <w:rPr>
          <w:rFonts w:asciiTheme="majorBidi" w:hAnsiTheme="majorBidi" w:cstheme="majorBidi"/>
          <w:bCs/>
          <w:sz w:val="22"/>
          <w:szCs w:val="24"/>
        </w:rPr>
        <w:t xml:space="preserve"> </w:t>
      </w:r>
      <w:bookmarkEnd w:id="5"/>
      <w:r>
        <w:rPr>
          <w:rFonts w:asciiTheme="majorBidi" w:hAnsiTheme="majorBidi" w:cstheme="majorBidi"/>
          <w:bCs/>
          <w:sz w:val="22"/>
          <w:szCs w:val="24"/>
        </w:rPr>
        <w:t>environment at two operating frequencies 3.75GHz and 5.775GHz. In both cases, sounding</w:t>
      </w:r>
      <w:r w:rsidR="00F22E15">
        <w:rPr>
          <w:rFonts w:asciiTheme="majorBidi" w:hAnsiTheme="majorBidi" w:cstheme="majorBidi"/>
          <w:bCs/>
          <w:sz w:val="22"/>
          <w:szCs w:val="24"/>
        </w:rPr>
        <w:t xml:space="preserve"> was done</w:t>
      </w:r>
      <w:r>
        <w:rPr>
          <w:rFonts w:asciiTheme="majorBidi" w:hAnsiTheme="majorBidi" w:cstheme="majorBidi"/>
          <w:bCs/>
          <w:sz w:val="22"/>
          <w:szCs w:val="24"/>
        </w:rPr>
        <w:t xml:space="preserve"> with Keysight MXG Vector Signal Generator and analyzed at the </w:t>
      </w:r>
      <w:r w:rsidR="00F22E15">
        <w:rPr>
          <w:rFonts w:asciiTheme="majorBidi" w:hAnsiTheme="majorBidi" w:cstheme="majorBidi"/>
          <w:bCs/>
          <w:sz w:val="22"/>
          <w:szCs w:val="24"/>
        </w:rPr>
        <w:t>r</w:t>
      </w:r>
      <w:r>
        <w:rPr>
          <w:rFonts w:asciiTheme="majorBidi" w:hAnsiTheme="majorBidi" w:cstheme="majorBidi"/>
          <w:bCs/>
          <w:sz w:val="22"/>
          <w:szCs w:val="24"/>
        </w:rPr>
        <w:t xml:space="preserve">eceiver through Keysight PXA Vector Signal Analyzer, with </w:t>
      </w:r>
      <w:r w:rsidR="00F22E15">
        <w:rPr>
          <w:rFonts w:asciiTheme="majorBidi" w:hAnsiTheme="majorBidi" w:cstheme="majorBidi"/>
          <w:bCs/>
          <w:sz w:val="22"/>
          <w:szCs w:val="24"/>
        </w:rPr>
        <w:t xml:space="preserve">operating </w:t>
      </w:r>
      <w:r>
        <w:rPr>
          <w:rFonts w:asciiTheme="majorBidi" w:hAnsiTheme="majorBidi" w:cstheme="majorBidi"/>
          <w:bCs/>
          <w:sz w:val="22"/>
          <w:szCs w:val="24"/>
        </w:rPr>
        <w:t>bandwidth of 100MHz</w:t>
      </w:r>
      <w:r w:rsidR="00941335">
        <w:rPr>
          <w:rFonts w:asciiTheme="majorBidi" w:hAnsiTheme="majorBidi" w:cstheme="majorBidi"/>
          <w:bCs/>
          <w:sz w:val="22"/>
          <w:szCs w:val="24"/>
        </w:rPr>
        <w:t>.</w:t>
      </w:r>
      <w:r>
        <w:rPr>
          <w:rFonts w:asciiTheme="majorBidi" w:hAnsiTheme="majorBidi" w:cstheme="majorBidi"/>
          <w:bCs/>
          <w:sz w:val="22"/>
          <w:szCs w:val="24"/>
        </w:rPr>
        <w:t xml:space="preserve"> </w:t>
      </w:r>
      <w:r w:rsidR="00941335">
        <w:rPr>
          <w:rFonts w:asciiTheme="majorBidi" w:hAnsiTheme="majorBidi" w:cstheme="majorBidi"/>
          <w:bCs/>
          <w:sz w:val="22"/>
          <w:szCs w:val="24"/>
        </w:rPr>
        <w:t>T</w:t>
      </w:r>
      <w:r w:rsidR="00F22E15">
        <w:rPr>
          <w:rFonts w:asciiTheme="majorBidi" w:hAnsiTheme="majorBidi" w:cstheme="majorBidi"/>
          <w:bCs/>
          <w:sz w:val="22"/>
          <w:szCs w:val="24"/>
        </w:rPr>
        <w:t>he Tx antenna was placed at height 3.5m, with transmit power 19dBm.</w:t>
      </w:r>
    </w:p>
    <w:p w14:paraId="027055EE" w14:textId="72991E14" w:rsidR="00953026" w:rsidRDefault="00BC58FA" w:rsidP="00953026">
      <w:pPr>
        <w:jc w:val="both"/>
        <w:rPr>
          <w:rFonts w:asciiTheme="majorBidi" w:hAnsiTheme="majorBidi" w:cstheme="majorBidi"/>
          <w:bCs/>
          <w:sz w:val="22"/>
          <w:szCs w:val="24"/>
        </w:rPr>
      </w:pPr>
      <w:r>
        <w:rPr>
          <w:rFonts w:asciiTheme="majorBidi" w:hAnsiTheme="majorBidi" w:cstheme="majorBidi"/>
          <w:bCs/>
          <w:sz w:val="22"/>
          <w:szCs w:val="24"/>
        </w:rPr>
        <w:t xml:space="preserve">In one set of measurements, </w:t>
      </w:r>
      <w:r w:rsidR="00F22E15">
        <w:rPr>
          <w:rFonts w:asciiTheme="majorBidi" w:hAnsiTheme="majorBidi" w:cstheme="majorBidi"/>
          <w:bCs/>
          <w:sz w:val="22"/>
          <w:szCs w:val="24"/>
        </w:rPr>
        <w:t xml:space="preserve">the Rx antenna location was varied at different embedded locations near/on a robotic arm that was housed </w:t>
      </w:r>
      <w:r w:rsidR="00DF2582">
        <w:rPr>
          <w:rFonts w:asciiTheme="majorBidi" w:hAnsiTheme="majorBidi" w:cstheme="majorBidi"/>
          <w:bCs/>
          <w:sz w:val="22"/>
          <w:szCs w:val="24"/>
        </w:rPr>
        <w:t xml:space="preserve">at the center of </w:t>
      </w:r>
      <w:r w:rsidR="00F22E15">
        <w:rPr>
          <w:rFonts w:asciiTheme="majorBidi" w:hAnsiTheme="majorBidi" w:cstheme="majorBidi"/>
          <w:bCs/>
          <w:sz w:val="22"/>
          <w:szCs w:val="24"/>
        </w:rPr>
        <w:t xml:space="preserve">a </w:t>
      </w:r>
      <w:r w:rsidR="007811CC">
        <w:rPr>
          <w:rFonts w:asciiTheme="majorBidi" w:hAnsiTheme="majorBidi" w:cstheme="majorBidi"/>
          <w:bCs/>
          <w:sz w:val="22"/>
          <w:szCs w:val="24"/>
        </w:rPr>
        <w:t>wire</w:t>
      </w:r>
      <w:r w:rsidR="00F752A4">
        <w:rPr>
          <w:rFonts w:asciiTheme="majorBidi" w:hAnsiTheme="majorBidi" w:cstheme="majorBidi"/>
          <w:bCs/>
          <w:sz w:val="22"/>
          <w:szCs w:val="24"/>
        </w:rPr>
        <w:t>-mesh</w:t>
      </w:r>
      <w:r w:rsidR="007811CC">
        <w:rPr>
          <w:rFonts w:asciiTheme="majorBidi" w:hAnsiTheme="majorBidi" w:cstheme="majorBidi"/>
          <w:bCs/>
          <w:sz w:val="22"/>
          <w:szCs w:val="24"/>
        </w:rPr>
        <w:t xml:space="preserve"> cage</w:t>
      </w:r>
      <w:r w:rsidR="00DF2582">
        <w:rPr>
          <w:rFonts w:asciiTheme="majorBidi" w:hAnsiTheme="majorBidi" w:cstheme="majorBidi"/>
          <w:bCs/>
          <w:sz w:val="22"/>
          <w:szCs w:val="24"/>
        </w:rPr>
        <w:t xml:space="preserve"> of dimensions 3x3x3m</w:t>
      </w:r>
      <w:r w:rsidR="0020185C">
        <w:rPr>
          <w:rFonts w:asciiTheme="majorBidi" w:hAnsiTheme="majorBidi" w:cstheme="majorBidi"/>
          <w:bCs/>
          <w:sz w:val="22"/>
          <w:szCs w:val="24"/>
        </w:rPr>
        <w:t xml:space="preserve"> and</w:t>
      </w:r>
      <w:r w:rsidR="007C6CFE">
        <w:rPr>
          <w:rFonts w:asciiTheme="majorBidi" w:hAnsiTheme="majorBidi" w:cstheme="majorBidi"/>
          <w:bCs/>
          <w:sz w:val="22"/>
          <w:szCs w:val="24"/>
        </w:rPr>
        <w:t xml:space="preserve"> was </w:t>
      </w:r>
      <w:r w:rsidR="00120ABC">
        <w:rPr>
          <w:rFonts w:asciiTheme="majorBidi" w:hAnsiTheme="majorBidi" w:cstheme="majorBidi"/>
          <w:bCs/>
          <w:sz w:val="22"/>
          <w:szCs w:val="24"/>
        </w:rPr>
        <w:t xml:space="preserve">located </w:t>
      </w:r>
      <w:r w:rsidR="00BC486C">
        <w:rPr>
          <w:rFonts w:asciiTheme="majorBidi" w:hAnsiTheme="majorBidi" w:cstheme="majorBidi"/>
          <w:bCs/>
          <w:sz w:val="22"/>
          <w:szCs w:val="24"/>
        </w:rPr>
        <w:t>1</w:t>
      </w:r>
      <w:r w:rsidR="00151A35">
        <w:rPr>
          <w:rFonts w:asciiTheme="majorBidi" w:hAnsiTheme="majorBidi" w:cstheme="majorBidi"/>
          <w:bCs/>
          <w:sz w:val="22"/>
          <w:szCs w:val="24"/>
        </w:rPr>
        <w:t>2.5</w:t>
      </w:r>
      <w:r w:rsidR="00BC486C">
        <w:rPr>
          <w:rFonts w:asciiTheme="majorBidi" w:hAnsiTheme="majorBidi" w:cstheme="majorBidi"/>
          <w:bCs/>
          <w:sz w:val="22"/>
          <w:szCs w:val="24"/>
        </w:rPr>
        <w:t xml:space="preserve">m </w:t>
      </w:r>
      <w:r w:rsidR="00A33826">
        <w:rPr>
          <w:rFonts w:asciiTheme="majorBidi" w:hAnsiTheme="majorBidi" w:cstheme="majorBidi"/>
          <w:bCs/>
          <w:sz w:val="22"/>
          <w:szCs w:val="24"/>
        </w:rPr>
        <w:t>away from the Tx antenna</w:t>
      </w:r>
      <w:r w:rsidR="00DF2582">
        <w:rPr>
          <w:rFonts w:asciiTheme="majorBidi" w:hAnsiTheme="majorBidi" w:cstheme="majorBidi"/>
          <w:bCs/>
          <w:sz w:val="22"/>
          <w:szCs w:val="24"/>
        </w:rPr>
        <w:t xml:space="preserve">: First location, Rx2-1, was just outside the cage at height 1.56m; Second location, Rx2-2, was just inside the cage on the same side </w:t>
      </w:r>
      <w:r w:rsidR="00953026">
        <w:rPr>
          <w:rFonts w:asciiTheme="majorBidi" w:hAnsiTheme="majorBidi" w:cstheme="majorBidi"/>
          <w:bCs/>
          <w:sz w:val="22"/>
          <w:szCs w:val="24"/>
        </w:rPr>
        <w:t xml:space="preserve">as </w:t>
      </w:r>
      <w:r w:rsidR="00DF2582">
        <w:rPr>
          <w:rFonts w:asciiTheme="majorBidi" w:hAnsiTheme="majorBidi" w:cstheme="majorBidi"/>
          <w:bCs/>
          <w:sz w:val="22"/>
          <w:szCs w:val="24"/>
        </w:rPr>
        <w:t xml:space="preserve">Rx2-1 and at the same height of 1.56m; Rx2-3 was on the </w:t>
      </w:r>
      <w:r w:rsidR="006D0755">
        <w:rPr>
          <w:rFonts w:asciiTheme="majorBidi" w:hAnsiTheme="majorBidi" w:cstheme="majorBidi"/>
          <w:bCs/>
          <w:sz w:val="22"/>
          <w:szCs w:val="24"/>
        </w:rPr>
        <w:t xml:space="preserve">raised </w:t>
      </w:r>
      <w:r w:rsidR="00DF2582">
        <w:rPr>
          <w:rFonts w:asciiTheme="majorBidi" w:hAnsiTheme="majorBidi" w:cstheme="majorBidi"/>
          <w:bCs/>
          <w:sz w:val="22"/>
          <w:szCs w:val="24"/>
        </w:rPr>
        <w:t xml:space="preserve">middle joint of the </w:t>
      </w:r>
      <w:r w:rsidR="00953026">
        <w:rPr>
          <w:rFonts w:asciiTheme="majorBidi" w:hAnsiTheme="majorBidi" w:cstheme="majorBidi"/>
          <w:bCs/>
          <w:sz w:val="22"/>
          <w:szCs w:val="24"/>
        </w:rPr>
        <w:t xml:space="preserve">robotic </w:t>
      </w:r>
      <w:r w:rsidR="00DF2582">
        <w:rPr>
          <w:rFonts w:asciiTheme="majorBidi" w:hAnsiTheme="majorBidi" w:cstheme="majorBidi"/>
          <w:bCs/>
          <w:sz w:val="22"/>
          <w:szCs w:val="24"/>
        </w:rPr>
        <w:t>arm at height 1.95m; Rx2-4 was at the first joint of the arm (close to the base</w:t>
      </w:r>
      <w:r w:rsidR="00953026">
        <w:rPr>
          <w:rFonts w:asciiTheme="majorBidi" w:hAnsiTheme="majorBidi" w:cstheme="majorBidi"/>
          <w:bCs/>
          <w:sz w:val="22"/>
          <w:szCs w:val="24"/>
        </w:rPr>
        <w:t>) and away from the Tx</w:t>
      </w:r>
      <w:r w:rsidR="00DF2582">
        <w:rPr>
          <w:rFonts w:asciiTheme="majorBidi" w:hAnsiTheme="majorBidi" w:cstheme="majorBidi"/>
          <w:bCs/>
          <w:sz w:val="22"/>
          <w:szCs w:val="24"/>
        </w:rPr>
        <w:t xml:space="preserve"> </w:t>
      </w:r>
      <w:r w:rsidR="00953026">
        <w:rPr>
          <w:rFonts w:asciiTheme="majorBidi" w:hAnsiTheme="majorBidi" w:cstheme="majorBidi"/>
          <w:bCs/>
          <w:sz w:val="22"/>
          <w:szCs w:val="24"/>
        </w:rPr>
        <w:t xml:space="preserve">side </w:t>
      </w:r>
      <w:r w:rsidR="00DF2582">
        <w:rPr>
          <w:rFonts w:asciiTheme="majorBidi" w:hAnsiTheme="majorBidi" w:cstheme="majorBidi"/>
          <w:bCs/>
          <w:sz w:val="22"/>
          <w:szCs w:val="24"/>
        </w:rPr>
        <w:t>at height 1.54m; Lastly, Rx</w:t>
      </w:r>
      <w:r w:rsidR="00953026">
        <w:rPr>
          <w:rFonts w:asciiTheme="majorBidi" w:hAnsiTheme="majorBidi" w:cstheme="majorBidi"/>
          <w:bCs/>
          <w:sz w:val="22"/>
          <w:szCs w:val="24"/>
        </w:rPr>
        <w:t>2</w:t>
      </w:r>
      <w:r w:rsidR="00DF2582">
        <w:rPr>
          <w:rFonts w:asciiTheme="majorBidi" w:hAnsiTheme="majorBidi" w:cstheme="majorBidi"/>
          <w:bCs/>
          <w:sz w:val="22"/>
          <w:szCs w:val="24"/>
        </w:rPr>
        <w:t xml:space="preserve">-5, was at the base of the arm </w:t>
      </w:r>
      <w:r w:rsidR="00953026">
        <w:rPr>
          <w:rFonts w:asciiTheme="majorBidi" w:hAnsiTheme="majorBidi" w:cstheme="majorBidi"/>
          <w:bCs/>
          <w:sz w:val="22"/>
          <w:szCs w:val="24"/>
        </w:rPr>
        <w:t xml:space="preserve">and away from the Tx side </w:t>
      </w:r>
      <w:r w:rsidR="00DF2582">
        <w:rPr>
          <w:rFonts w:asciiTheme="majorBidi" w:hAnsiTheme="majorBidi" w:cstheme="majorBidi"/>
          <w:bCs/>
          <w:sz w:val="22"/>
          <w:szCs w:val="24"/>
        </w:rPr>
        <w:t xml:space="preserve">at </w:t>
      </w:r>
      <w:r w:rsidR="00953026">
        <w:rPr>
          <w:rFonts w:asciiTheme="majorBidi" w:hAnsiTheme="majorBidi" w:cstheme="majorBidi"/>
          <w:bCs/>
          <w:sz w:val="22"/>
          <w:szCs w:val="24"/>
        </w:rPr>
        <w:t xml:space="preserve">height </w:t>
      </w:r>
      <w:r w:rsidR="00DF2582">
        <w:rPr>
          <w:rFonts w:asciiTheme="majorBidi" w:hAnsiTheme="majorBidi" w:cstheme="majorBidi"/>
          <w:bCs/>
          <w:sz w:val="22"/>
          <w:szCs w:val="24"/>
        </w:rPr>
        <w:t>1.</w:t>
      </w:r>
      <w:r w:rsidR="00953026">
        <w:rPr>
          <w:rFonts w:asciiTheme="majorBidi" w:hAnsiTheme="majorBidi" w:cstheme="majorBidi"/>
          <w:bCs/>
          <w:sz w:val="22"/>
          <w:szCs w:val="24"/>
        </w:rPr>
        <w:t>0</w:t>
      </w:r>
      <w:r w:rsidR="00DF2582">
        <w:rPr>
          <w:rFonts w:asciiTheme="majorBidi" w:hAnsiTheme="majorBidi" w:cstheme="majorBidi"/>
          <w:bCs/>
          <w:sz w:val="22"/>
          <w:szCs w:val="24"/>
        </w:rPr>
        <w:t xml:space="preserve">m. </w:t>
      </w:r>
      <w:r w:rsidR="00F22E15">
        <w:rPr>
          <w:rFonts w:asciiTheme="majorBidi" w:hAnsiTheme="majorBidi" w:cstheme="majorBidi"/>
          <w:bCs/>
          <w:sz w:val="22"/>
          <w:szCs w:val="24"/>
        </w:rPr>
        <w:t xml:space="preserve"> </w:t>
      </w:r>
      <w:r w:rsidR="00953026">
        <w:rPr>
          <w:rFonts w:asciiTheme="majorBidi" w:hAnsiTheme="majorBidi" w:cstheme="majorBidi"/>
          <w:bCs/>
          <w:sz w:val="22"/>
          <w:szCs w:val="24"/>
        </w:rPr>
        <w:t xml:space="preserve">The overall factory setup can be considered as having high clutter density, although there was clear line-of-sight from Tx to the cage for these measurements. The results of measurements are given in Figure 1. </w:t>
      </w:r>
    </w:p>
    <w:p w14:paraId="2A9D39C5" w14:textId="77777777"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As clear from Figure 1, some embedded locations can experience sizable additional pathloss, e.g., Rx2-4, which is on the other side of the robotic arm, experienced additional loss of 7dB and 21dB at 3.75GHz and 5.775GHz, respectively, as compared to just outside the wire-mesh cage.</w:t>
      </w:r>
    </w:p>
    <w:p w14:paraId="6CBDF7C8" w14:textId="5E9A139B"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 xml:space="preserve">Figure 2 </w:t>
      </w:r>
      <w:bookmarkStart w:id="6" w:name="_Hlk4771634"/>
      <w:r>
        <w:rPr>
          <w:rFonts w:asciiTheme="majorBidi" w:hAnsiTheme="majorBidi" w:cstheme="majorBidi"/>
          <w:bCs/>
          <w:sz w:val="22"/>
          <w:szCs w:val="24"/>
        </w:rPr>
        <w:t>plots another set of measurements taken at various locations inside an enclosed cubicle made of large plexiglass-covered openings</w:t>
      </w:r>
      <w:r w:rsidR="004E3701">
        <w:rPr>
          <w:rFonts w:asciiTheme="majorBidi" w:hAnsiTheme="majorBidi" w:cstheme="majorBidi"/>
          <w:bCs/>
          <w:sz w:val="22"/>
          <w:szCs w:val="24"/>
        </w:rPr>
        <w:t>,</w:t>
      </w:r>
      <w:r>
        <w:rPr>
          <w:rFonts w:asciiTheme="majorBidi" w:hAnsiTheme="majorBidi" w:cstheme="majorBidi"/>
          <w:bCs/>
          <w:sz w:val="22"/>
          <w:szCs w:val="24"/>
        </w:rPr>
        <w:t xml:space="preserve"> </w:t>
      </w:r>
      <w:r w:rsidR="004E3701">
        <w:rPr>
          <w:rFonts w:asciiTheme="majorBidi" w:hAnsiTheme="majorBidi" w:cstheme="majorBidi"/>
          <w:bCs/>
          <w:sz w:val="22"/>
          <w:szCs w:val="24"/>
        </w:rPr>
        <w:t>with</w:t>
      </w:r>
      <w:r>
        <w:rPr>
          <w:rFonts w:asciiTheme="majorBidi" w:hAnsiTheme="majorBidi" w:cstheme="majorBidi"/>
          <w:bCs/>
          <w:sz w:val="22"/>
          <w:szCs w:val="24"/>
        </w:rPr>
        <w:t xml:space="preserve"> </w:t>
      </w:r>
      <w:r w:rsidR="004E3701">
        <w:rPr>
          <w:rFonts w:asciiTheme="majorBidi" w:hAnsiTheme="majorBidi" w:cstheme="majorBidi"/>
          <w:bCs/>
          <w:sz w:val="22"/>
          <w:szCs w:val="24"/>
        </w:rPr>
        <w:t>metal/</w:t>
      </w:r>
      <w:r>
        <w:rPr>
          <w:rFonts w:asciiTheme="majorBidi" w:hAnsiTheme="majorBidi" w:cstheme="majorBidi"/>
          <w:bCs/>
          <w:sz w:val="22"/>
          <w:szCs w:val="24"/>
        </w:rPr>
        <w:t>p</w:t>
      </w:r>
      <w:r w:rsidR="00C75DD7">
        <w:rPr>
          <w:rFonts w:asciiTheme="majorBidi" w:hAnsiTheme="majorBidi" w:cstheme="majorBidi"/>
          <w:bCs/>
          <w:sz w:val="22"/>
          <w:szCs w:val="24"/>
        </w:rPr>
        <w:t>olyme</w:t>
      </w:r>
      <w:r w:rsidR="004E3701">
        <w:rPr>
          <w:rFonts w:asciiTheme="majorBidi" w:hAnsiTheme="majorBidi" w:cstheme="majorBidi"/>
          <w:bCs/>
          <w:sz w:val="22"/>
          <w:szCs w:val="24"/>
        </w:rPr>
        <w:t>r</w:t>
      </w:r>
      <w:r w:rsidR="00C75DD7">
        <w:rPr>
          <w:rFonts w:asciiTheme="majorBidi" w:hAnsiTheme="majorBidi" w:cstheme="majorBidi"/>
          <w:bCs/>
          <w:sz w:val="22"/>
          <w:szCs w:val="24"/>
        </w:rPr>
        <w:t xml:space="preserve"> </w:t>
      </w:r>
      <w:r>
        <w:rPr>
          <w:rFonts w:asciiTheme="majorBidi" w:hAnsiTheme="majorBidi" w:cstheme="majorBidi"/>
          <w:bCs/>
          <w:sz w:val="22"/>
          <w:szCs w:val="24"/>
        </w:rPr>
        <w:t>su</w:t>
      </w:r>
      <w:r w:rsidR="004E3701">
        <w:rPr>
          <w:rFonts w:asciiTheme="majorBidi" w:hAnsiTheme="majorBidi" w:cstheme="majorBidi"/>
          <w:bCs/>
          <w:sz w:val="22"/>
          <w:szCs w:val="24"/>
        </w:rPr>
        <w:t>rrounding support</w:t>
      </w:r>
      <w:r>
        <w:rPr>
          <w:rFonts w:asciiTheme="majorBidi" w:hAnsiTheme="majorBidi" w:cstheme="majorBidi"/>
          <w:b/>
          <w:bCs/>
          <w:sz w:val="22"/>
          <w:szCs w:val="24"/>
        </w:rPr>
        <w:t xml:space="preserve">. </w:t>
      </w:r>
      <w:r>
        <w:rPr>
          <w:rFonts w:asciiTheme="majorBidi" w:hAnsiTheme="majorBidi" w:cstheme="majorBidi"/>
          <w:bCs/>
          <w:sz w:val="22"/>
          <w:szCs w:val="24"/>
        </w:rPr>
        <w:t xml:space="preserve"> </w:t>
      </w:r>
      <w:r w:rsidR="00C75DD7">
        <w:rPr>
          <w:rFonts w:asciiTheme="majorBidi" w:hAnsiTheme="majorBidi" w:cstheme="majorBidi"/>
          <w:bCs/>
          <w:sz w:val="22"/>
          <w:szCs w:val="24"/>
        </w:rPr>
        <w:t>The dimensions of the cubicle were 3x3x3m</w:t>
      </w:r>
      <w:r w:rsidR="003C1A4D">
        <w:rPr>
          <w:rFonts w:asciiTheme="majorBidi" w:hAnsiTheme="majorBidi" w:cstheme="majorBidi"/>
          <w:bCs/>
          <w:sz w:val="22"/>
          <w:szCs w:val="24"/>
        </w:rPr>
        <w:t>. The Tx antenna</w:t>
      </w:r>
      <w:r w:rsidR="00C75DD7">
        <w:rPr>
          <w:rFonts w:asciiTheme="majorBidi" w:hAnsiTheme="majorBidi" w:cstheme="majorBidi"/>
          <w:bCs/>
          <w:sz w:val="22"/>
          <w:szCs w:val="24"/>
        </w:rPr>
        <w:t xml:space="preserve"> </w:t>
      </w:r>
      <w:r w:rsidR="00F91BA5">
        <w:rPr>
          <w:rFonts w:asciiTheme="majorBidi" w:hAnsiTheme="majorBidi" w:cstheme="majorBidi"/>
          <w:bCs/>
          <w:sz w:val="22"/>
          <w:szCs w:val="24"/>
        </w:rPr>
        <w:t xml:space="preserve">was 15.7m away </w:t>
      </w:r>
      <w:r w:rsidR="003C1A4D">
        <w:rPr>
          <w:rFonts w:asciiTheme="majorBidi" w:hAnsiTheme="majorBidi" w:cstheme="majorBidi"/>
          <w:bCs/>
          <w:sz w:val="22"/>
          <w:szCs w:val="24"/>
        </w:rPr>
        <w:t>and</w:t>
      </w:r>
      <w:r w:rsidR="001140D2">
        <w:rPr>
          <w:rFonts w:asciiTheme="majorBidi" w:hAnsiTheme="majorBidi" w:cstheme="majorBidi"/>
          <w:bCs/>
          <w:sz w:val="22"/>
          <w:szCs w:val="24"/>
        </w:rPr>
        <w:t xml:space="preserve"> </w:t>
      </w:r>
      <w:r w:rsidR="003C1A4D">
        <w:rPr>
          <w:rFonts w:asciiTheme="majorBidi" w:hAnsiTheme="majorBidi" w:cstheme="majorBidi"/>
          <w:bCs/>
          <w:sz w:val="22"/>
          <w:szCs w:val="24"/>
        </w:rPr>
        <w:t>t</w:t>
      </w:r>
      <w:r w:rsidR="004E3701">
        <w:rPr>
          <w:rFonts w:asciiTheme="majorBidi" w:hAnsiTheme="majorBidi" w:cstheme="majorBidi"/>
          <w:bCs/>
          <w:sz w:val="22"/>
          <w:szCs w:val="24"/>
        </w:rPr>
        <w:t xml:space="preserve">he </w:t>
      </w:r>
      <w:r w:rsidR="00C75DD7">
        <w:rPr>
          <w:rFonts w:asciiTheme="majorBidi" w:hAnsiTheme="majorBidi" w:cstheme="majorBidi"/>
          <w:bCs/>
          <w:sz w:val="22"/>
          <w:szCs w:val="24"/>
        </w:rPr>
        <w:t>Rx</w:t>
      </w:r>
      <w:r w:rsidR="004E3701">
        <w:rPr>
          <w:rFonts w:asciiTheme="majorBidi" w:hAnsiTheme="majorBidi" w:cstheme="majorBidi"/>
          <w:bCs/>
          <w:sz w:val="22"/>
          <w:szCs w:val="24"/>
        </w:rPr>
        <w:t>-</w:t>
      </w:r>
      <w:r w:rsidR="00C75DD7">
        <w:rPr>
          <w:rFonts w:asciiTheme="majorBidi" w:hAnsiTheme="majorBidi" w:cstheme="majorBidi"/>
          <w:bCs/>
          <w:sz w:val="22"/>
          <w:szCs w:val="24"/>
        </w:rPr>
        <w:t xml:space="preserve">antenna locations Rx3-1 – Rx3-6 were at height 1.85m, while Rx3-7 was at height 2.1m. </w:t>
      </w:r>
      <w:r w:rsidR="004D7706">
        <w:rPr>
          <w:rFonts w:asciiTheme="majorBidi" w:hAnsiTheme="majorBidi" w:cstheme="majorBidi"/>
          <w:bCs/>
          <w:sz w:val="22"/>
          <w:szCs w:val="24"/>
        </w:rPr>
        <w:t xml:space="preserve">The </w:t>
      </w:r>
      <w:r w:rsidR="004E3701">
        <w:rPr>
          <w:rFonts w:asciiTheme="majorBidi" w:hAnsiTheme="majorBidi" w:cstheme="majorBidi"/>
          <w:bCs/>
          <w:sz w:val="22"/>
          <w:szCs w:val="24"/>
        </w:rPr>
        <w:t>i</w:t>
      </w:r>
      <w:r>
        <w:rPr>
          <w:rFonts w:asciiTheme="majorBidi" w:hAnsiTheme="majorBidi" w:cstheme="majorBidi"/>
          <w:bCs/>
          <w:sz w:val="22"/>
          <w:szCs w:val="24"/>
        </w:rPr>
        <w:t xml:space="preserve">nside of the enclosed cubicle can be characterized as having medium clutter density. In this scenario, the observed additional pathloss is up to 4dB and 6dB at 3.75GHz and 5.775GHz, respectively.  </w:t>
      </w:r>
      <w:bookmarkEnd w:id="6"/>
    </w:p>
    <w:p w14:paraId="4ED7B3DC" w14:textId="1742F595" w:rsidR="00953026" w:rsidRDefault="00953026" w:rsidP="00953026">
      <w:pPr>
        <w:jc w:val="both"/>
        <w:rPr>
          <w:rFonts w:asciiTheme="majorBidi" w:hAnsiTheme="majorBidi" w:cstheme="majorBidi"/>
          <w:bCs/>
          <w:sz w:val="22"/>
          <w:szCs w:val="24"/>
        </w:rPr>
      </w:pPr>
      <w:r>
        <w:rPr>
          <w:rFonts w:asciiTheme="majorBidi" w:hAnsiTheme="majorBidi" w:cstheme="majorBidi"/>
          <w:bCs/>
          <w:sz w:val="22"/>
          <w:szCs w:val="24"/>
        </w:rPr>
        <w:t xml:space="preserve">From the above, </w:t>
      </w:r>
      <w:proofErr w:type="gramStart"/>
      <w:r>
        <w:rPr>
          <w:rFonts w:asciiTheme="majorBidi" w:hAnsiTheme="majorBidi" w:cstheme="majorBidi"/>
          <w:bCs/>
          <w:sz w:val="22"/>
          <w:szCs w:val="24"/>
        </w:rPr>
        <w:t>it is clear that device</w:t>
      </w:r>
      <w:proofErr w:type="gramEnd"/>
      <w:r>
        <w:rPr>
          <w:rFonts w:asciiTheme="majorBidi" w:hAnsiTheme="majorBidi" w:cstheme="majorBidi"/>
          <w:bCs/>
          <w:sz w:val="22"/>
          <w:szCs w:val="24"/>
        </w:rPr>
        <w:t xml:space="preserve"> embedding can have significant impact on pathloss. The additional pathloss experienced depends on the material of the enclosure, as well as on the operating frequency. Based on this we have the following proposal:</w:t>
      </w:r>
    </w:p>
    <w:p w14:paraId="441BD0AB" w14:textId="1FBF957D" w:rsidR="00953026" w:rsidRDefault="00953026" w:rsidP="00953026">
      <w:pPr>
        <w:jc w:val="both"/>
        <w:rPr>
          <w:b/>
          <w:sz w:val="22"/>
        </w:rPr>
      </w:pPr>
      <w:r>
        <w:rPr>
          <w:rFonts w:asciiTheme="majorBidi" w:hAnsiTheme="majorBidi" w:cstheme="majorBidi"/>
          <w:bCs/>
          <w:sz w:val="22"/>
          <w:szCs w:val="24"/>
        </w:rPr>
        <w:t xml:space="preserve"> </w:t>
      </w: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Pr>
          <w:b/>
          <w:sz w:val="22"/>
        </w:rPr>
        <w:t>Consider modeling additional pathloss due to device embedding that depends at least on the material of the enclosure and the operating frequency.</w:t>
      </w:r>
    </w:p>
    <w:p w14:paraId="13D6A4A5" w14:textId="110BDFC2" w:rsidR="00DC3B4C" w:rsidRDefault="00335C2B" w:rsidP="00953026">
      <w:pPr>
        <w:jc w:val="both"/>
        <w:rPr>
          <w:rFonts w:asciiTheme="majorBidi" w:hAnsiTheme="majorBidi" w:cstheme="majorBidi"/>
          <w:bCs/>
          <w:sz w:val="22"/>
          <w:szCs w:val="24"/>
        </w:rPr>
      </w:pPr>
      <w:r w:rsidRPr="00335C2B">
        <w:rPr>
          <w:rFonts w:asciiTheme="majorBidi" w:hAnsiTheme="majorBidi" w:cstheme="majorBidi"/>
          <w:bCs/>
          <w:sz w:val="22"/>
          <w:szCs w:val="24"/>
        </w:rPr>
        <w:t xml:space="preserve">In addition, </w:t>
      </w:r>
      <w:r w:rsidR="00B63029">
        <w:rPr>
          <w:rFonts w:asciiTheme="majorBidi" w:hAnsiTheme="majorBidi" w:cstheme="majorBidi"/>
          <w:bCs/>
          <w:sz w:val="22"/>
          <w:szCs w:val="24"/>
        </w:rPr>
        <w:t>device embedding</w:t>
      </w:r>
      <w:r w:rsidRPr="00335C2B">
        <w:rPr>
          <w:rFonts w:asciiTheme="majorBidi" w:hAnsiTheme="majorBidi" w:cstheme="majorBidi"/>
          <w:bCs/>
          <w:sz w:val="22"/>
          <w:szCs w:val="24"/>
        </w:rPr>
        <w:t xml:space="preserve"> </w:t>
      </w:r>
      <w:r w:rsidR="00B63029">
        <w:rPr>
          <w:rFonts w:asciiTheme="majorBidi" w:hAnsiTheme="majorBidi" w:cstheme="majorBidi"/>
          <w:bCs/>
          <w:sz w:val="22"/>
          <w:szCs w:val="24"/>
        </w:rPr>
        <w:t>can have significant</w:t>
      </w:r>
      <w:r w:rsidRPr="00335C2B">
        <w:rPr>
          <w:rFonts w:asciiTheme="majorBidi" w:hAnsiTheme="majorBidi" w:cstheme="majorBidi"/>
          <w:bCs/>
          <w:sz w:val="22"/>
          <w:szCs w:val="24"/>
        </w:rPr>
        <w:t xml:space="preserve"> impact on other channel parameters as well, including LoS probability and small-scale parameters, which may be particularly important for the reliability and positioning aspects in industrial environments.</w:t>
      </w:r>
    </w:p>
    <w:p w14:paraId="14FE778B" w14:textId="13F4F683" w:rsidR="00953026" w:rsidRPr="00393DC0" w:rsidRDefault="00403F59" w:rsidP="00A85196">
      <w:pPr>
        <w:jc w:val="both"/>
        <w:rPr>
          <w:bCs/>
          <w:sz w:val="24"/>
        </w:rPr>
      </w:pPr>
      <w:r w:rsidRPr="00764FF4">
        <w:rPr>
          <w:b/>
          <w:sz w:val="22"/>
          <w:u w:val="single"/>
        </w:rPr>
        <w:t xml:space="preserve">Proposal </w:t>
      </w:r>
      <w:r>
        <w:rPr>
          <w:b/>
          <w:sz w:val="22"/>
          <w:u w:val="single"/>
        </w:rPr>
        <w:t>4</w:t>
      </w:r>
      <w:r w:rsidRPr="00764FF4">
        <w:rPr>
          <w:b/>
          <w:sz w:val="22"/>
          <w:u w:val="single"/>
        </w:rPr>
        <w:t>:</w:t>
      </w:r>
      <w:r w:rsidRPr="00AC3C1C">
        <w:rPr>
          <w:sz w:val="22"/>
        </w:rPr>
        <w:t xml:space="preserve"> </w:t>
      </w:r>
      <w:r w:rsidR="00B63029" w:rsidRPr="00B63029">
        <w:rPr>
          <w:b/>
          <w:sz w:val="22"/>
        </w:rPr>
        <w:t>Consider the impact of device embedding on other channel</w:t>
      </w:r>
      <w:r w:rsidR="00FE2350">
        <w:rPr>
          <w:b/>
          <w:sz w:val="22"/>
        </w:rPr>
        <w:t>-</w:t>
      </w:r>
      <w:r w:rsidR="00B63029" w:rsidRPr="00B63029">
        <w:rPr>
          <w:b/>
          <w:sz w:val="22"/>
        </w:rPr>
        <w:t>model parameters, including LoS probability and small-scale parameters.</w:t>
      </w:r>
      <w:r w:rsidR="00A85196" w:rsidRPr="00393DC0">
        <w:rPr>
          <w:bCs/>
          <w:sz w:val="24"/>
        </w:rPr>
        <w:t xml:space="preserve"> </w:t>
      </w:r>
    </w:p>
    <w:p w14:paraId="04386466" w14:textId="743680B5" w:rsidR="00953026" w:rsidRDefault="00953026" w:rsidP="00953026">
      <w:pPr>
        <w:jc w:val="both"/>
        <w:rPr>
          <w:rFonts w:asciiTheme="majorBidi" w:hAnsiTheme="majorBidi" w:cstheme="majorBidi"/>
          <w:bCs/>
          <w:sz w:val="22"/>
          <w:szCs w:val="24"/>
        </w:rPr>
      </w:pPr>
    </w:p>
    <w:p w14:paraId="69F4A3ED" w14:textId="6941B05C" w:rsidR="00890174" w:rsidRDefault="00890174" w:rsidP="00953026">
      <w:pPr>
        <w:jc w:val="both"/>
        <w:rPr>
          <w:rFonts w:asciiTheme="majorBidi" w:hAnsiTheme="majorBidi" w:cstheme="majorBidi"/>
          <w:bCs/>
          <w:sz w:val="22"/>
          <w:szCs w:val="24"/>
        </w:rPr>
      </w:pPr>
    </w:p>
    <w:p w14:paraId="18179D87" w14:textId="5D03114B" w:rsidR="00890174" w:rsidRDefault="00890174" w:rsidP="00953026">
      <w:pPr>
        <w:jc w:val="both"/>
        <w:rPr>
          <w:rFonts w:asciiTheme="majorBidi" w:hAnsiTheme="majorBidi" w:cstheme="majorBidi"/>
          <w:bCs/>
          <w:sz w:val="22"/>
          <w:szCs w:val="24"/>
        </w:rPr>
      </w:pPr>
    </w:p>
    <w:p w14:paraId="59BB4E80" w14:textId="01BF5FB1" w:rsidR="00890174" w:rsidRDefault="00890174" w:rsidP="00953026">
      <w:pPr>
        <w:jc w:val="both"/>
        <w:rPr>
          <w:rFonts w:asciiTheme="majorBidi" w:hAnsiTheme="majorBidi" w:cstheme="majorBidi"/>
          <w:bCs/>
          <w:sz w:val="22"/>
          <w:szCs w:val="24"/>
        </w:rPr>
      </w:pPr>
    </w:p>
    <w:p w14:paraId="25C6BEF4" w14:textId="54984C37" w:rsidR="00890174" w:rsidRDefault="00890174" w:rsidP="00953026">
      <w:pPr>
        <w:jc w:val="both"/>
        <w:rPr>
          <w:rFonts w:asciiTheme="majorBidi" w:hAnsiTheme="majorBidi" w:cstheme="majorBidi"/>
          <w:bCs/>
          <w:sz w:val="22"/>
          <w:szCs w:val="24"/>
        </w:rPr>
      </w:pPr>
    </w:p>
    <w:p w14:paraId="71B0C5F3" w14:textId="25A6F1AA" w:rsidR="00890174" w:rsidRDefault="00890174" w:rsidP="00953026">
      <w:pPr>
        <w:jc w:val="both"/>
        <w:rPr>
          <w:rFonts w:asciiTheme="majorBidi" w:hAnsiTheme="majorBidi" w:cstheme="majorBidi"/>
          <w:bCs/>
          <w:sz w:val="22"/>
          <w:szCs w:val="24"/>
        </w:rPr>
      </w:pPr>
    </w:p>
    <w:p w14:paraId="1091E04D" w14:textId="47569FC5" w:rsidR="00890174" w:rsidRDefault="00890174" w:rsidP="00953026">
      <w:pPr>
        <w:jc w:val="both"/>
        <w:rPr>
          <w:rFonts w:asciiTheme="majorBidi" w:hAnsiTheme="majorBidi" w:cstheme="majorBidi"/>
          <w:bCs/>
          <w:sz w:val="22"/>
          <w:szCs w:val="24"/>
        </w:rPr>
      </w:pPr>
    </w:p>
    <w:p w14:paraId="613C3270" w14:textId="5D67E5C7" w:rsidR="00890174" w:rsidRDefault="00890174" w:rsidP="00953026">
      <w:pPr>
        <w:jc w:val="both"/>
        <w:rPr>
          <w:rFonts w:asciiTheme="majorBidi" w:hAnsiTheme="majorBidi" w:cstheme="majorBidi"/>
          <w:bCs/>
          <w:sz w:val="22"/>
          <w:szCs w:val="24"/>
        </w:rPr>
      </w:pPr>
    </w:p>
    <w:p w14:paraId="1E724844" w14:textId="6F2FA567"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05344" behindDoc="0" locked="0" layoutInCell="1" allowOverlap="1" wp14:anchorId="3511E591" wp14:editId="41D61DF4">
            <wp:simplePos x="0" y="0"/>
            <wp:positionH relativeFrom="column">
              <wp:posOffset>1137285</wp:posOffset>
            </wp:positionH>
            <wp:positionV relativeFrom="paragraph">
              <wp:posOffset>204470</wp:posOffset>
            </wp:positionV>
            <wp:extent cx="4381500" cy="3270250"/>
            <wp:effectExtent l="0" t="0" r="0" b="6350"/>
            <wp:wrapTopAndBottom/>
            <wp:docPr id="39"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381500" cy="3270250"/>
                    </a:xfrm>
                    <a:prstGeom prst="rect">
                      <a:avLst/>
                    </a:prstGeom>
                  </pic:spPr>
                </pic:pic>
              </a:graphicData>
            </a:graphic>
            <wp14:sizeRelH relativeFrom="page">
              <wp14:pctWidth>0</wp14:pctWidth>
            </wp14:sizeRelH>
            <wp14:sizeRelV relativeFrom="page">
              <wp14:pctHeight>0</wp14:pctHeight>
            </wp14:sizeRelV>
          </wp:anchor>
        </w:drawing>
      </w:r>
    </w:p>
    <w:p w14:paraId="5B15C4BB" w14:textId="5F4E76C6" w:rsidR="00672BEC" w:rsidRDefault="007B06AF"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2272" behindDoc="0" locked="0" layoutInCell="1" allowOverlap="1" wp14:anchorId="23EFCE30" wp14:editId="156C6A3B">
                <wp:simplePos x="0" y="0"/>
                <wp:positionH relativeFrom="column">
                  <wp:posOffset>542072</wp:posOffset>
                </wp:positionH>
                <wp:positionV relativeFrom="paragraph">
                  <wp:posOffset>3323116</wp:posOffset>
                </wp:positionV>
                <wp:extent cx="4667250" cy="247650"/>
                <wp:effectExtent l="0" t="0" r="0" b="0"/>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EFCE30" id="_x0000_t202" coordsize="21600,21600" o:spt="202" path="m,l,21600r21600,l21600,xe">
                <v:stroke joinstyle="miter"/>
                <v:path gradientshapeok="t" o:connecttype="rect"/>
              </v:shapetype>
              <v:shape id="Text Box 2" o:spid="_x0000_s1026" type="#_x0000_t202" style="position:absolute;left:0;text-align:left;margin-left:42.7pt;margin-top:261.65pt;width:367.5pt;height:1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K4HwIAABw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" stroked="f">
                <v:textbox>
                  <w:txbxContent>
                    <w:p w14:paraId="0C0426D8" w14:textId="46336A24" w:rsidR="007B06AF" w:rsidRPr="00672BEC" w:rsidRDefault="007B06AF" w:rsidP="00E043B3">
                      <w:pPr>
                        <w:ind w:left="360"/>
                        <w:jc w:val="center"/>
                        <w:rPr>
                          <w:sz w:val="18"/>
                          <w:szCs w:val="18"/>
                        </w:rPr>
                      </w:pPr>
                      <w:r>
                        <w:rPr>
                          <w:sz w:val="18"/>
                          <w:szCs w:val="18"/>
                        </w:rPr>
                        <w:t>(a</w:t>
                      </w:r>
                      <w:r w:rsidRPr="00672BEC">
                        <w:rPr>
                          <w:sz w:val="18"/>
                          <w:szCs w:val="18"/>
                        </w:rPr>
                        <w:t>)</w:t>
                      </w:r>
                    </w:p>
                    <w:p w14:paraId="1652E6EA" w14:textId="77777777" w:rsidR="007B06AF" w:rsidRPr="00F41B18" w:rsidRDefault="007B06AF" w:rsidP="00E043B3">
                      <w:pPr>
                        <w:ind w:left="360"/>
                        <w:rPr>
                          <w:sz w:val="18"/>
                          <w:szCs w:val="18"/>
                        </w:rPr>
                      </w:pPr>
                    </w:p>
                    <w:p w14:paraId="05716C90" w14:textId="77777777" w:rsidR="007B06AF" w:rsidRPr="00205EC5" w:rsidRDefault="007B06AF" w:rsidP="00E043B3">
                      <w:pPr>
                        <w:rPr>
                          <w:sz w:val="18"/>
                          <w:szCs w:val="18"/>
                        </w:rPr>
                      </w:pPr>
                    </w:p>
                  </w:txbxContent>
                </v:textbox>
                <w10:wrap type="square"/>
              </v:shape>
            </w:pict>
          </mc:Fallback>
        </mc:AlternateContent>
      </w:r>
    </w:p>
    <w:p w14:paraId="5C4D0013" w14:textId="0B0A33DF" w:rsidR="00672BEC" w:rsidRDefault="00434913" w:rsidP="00A7208C">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06368" behindDoc="0" locked="0" layoutInCell="1" allowOverlap="1" wp14:anchorId="37634A77" wp14:editId="141FD106">
            <wp:simplePos x="0" y="0"/>
            <wp:positionH relativeFrom="column">
              <wp:posOffset>1118548</wp:posOffset>
            </wp:positionH>
            <wp:positionV relativeFrom="paragraph">
              <wp:posOffset>332030</wp:posOffset>
            </wp:positionV>
            <wp:extent cx="4362450" cy="3256543"/>
            <wp:effectExtent l="0" t="0" r="0" b="1270"/>
            <wp:wrapTopAndBottom/>
            <wp:docPr id="35"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62450" cy="3256543"/>
                    </a:xfrm>
                    <a:prstGeom prst="rect">
                      <a:avLst/>
                    </a:prstGeom>
                  </pic:spPr>
                </pic:pic>
              </a:graphicData>
            </a:graphic>
            <wp14:sizeRelH relativeFrom="page">
              <wp14:pctWidth>0</wp14:pctWidth>
            </wp14:sizeRelH>
            <wp14:sizeRelV relativeFrom="page">
              <wp14:pctHeight>0</wp14:pctHeight>
            </wp14:sizeRelV>
          </wp:anchor>
        </w:drawing>
      </w:r>
    </w:p>
    <w:p w14:paraId="17112570" w14:textId="4D4B66F2" w:rsidR="00672BEC" w:rsidRDefault="005B499D"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4320" behindDoc="0" locked="0" layoutInCell="1" allowOverlap="1" wp14:anchorId="567685EB" wp14:editId="3DAA7BF0">
                <wp:simplePos x="0" y="0"/>
                <wp:positionH relativeFrom="column">
                  <wp:posOffset>513080</wp:posOffset>
                </wp:positionH>
                <wp:positionV relativeFrom="paragraph">
                  <wp:posOffset>3543935</wp:posOffset>
                </wp:positionV>
                <wp:extent cx="4667250" cy="24765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7685EB" id="_x0000_s1027" type="#_x0000_t202" style="position:absolute;left:0;text-align:left;margin-left:40.4pt;margin-top:279.05pt;width:367.5pt;height:19.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" stroked="f">
                <v:textbox>
                  <w:txbxContent>
                    <w:p w14:paraId="15499635" w14:textId="7AC43EC2" w:rsidR="007B06AF" w:rsidRPr="00672BEC" w:rsidRDefault="007B06AF" w:rsidP="00E043B3">
                      <w:pPr>
                        <w:ind w:left="360"/>
                        <w:jc w:val="center"/>
                        <w:rPr>
                          <w:sz w:val="18"/>
                          <w:szCs w:val="18"/>
                        </w:rPr>
                      </w:pPr>
                      <w:r>
                        <w:rPr>
                          <w:sz w:val="18"/>
                          <w:szCs w:val="18"/>
                        </w:rPr>
                        <w:t>(b</w:t>
                      </w:r>
                      <w:r w:rsidRPr="00672BEC">
                        <w:rPr>
                          <w:sz w:val="18"/>
                          <w:szCs w:val="18"/>
                        </w:rPr>
                        <w:t>)</w:t>
                      </w:r>
                    </w:p>
                    <w:p w14:paraId="43143011" w14:textId="77777777" w:rsidR="007B06AF" w:rsidRPr="00F41B18" w:rsidRDefault="007B06AF" w:rsidP="00E043B3">
                      <w:pPr>
                        <w:ind w:left="360"/>
                        <w:rPr>
                          <w:sz w:val="18"/>
                          <w:szCs w:val="18"/>
                        </w:rPr>
                      </w:pPr>
                    </w:p>
                    <w:p w14:paraId="7884DA95" w14:textId="77777777" w:rsidR="007B06AF" w:rsidRPr="00205EC5" w:rsidRDefault="007B06AF" w:rsidP="00E043B3">
                      <w:pPr>
                        <w:rPr>
                          <w:sz w:val="18"/>
                          <w:szCs w:val="18"/>
                        </w:rPr>
                      </w:pPr>
                    </w:p>
                  </w:txbxContent>
                </v:textbox>
                <w10:wrap type="square"/>
              </v:shape>
            </w:pict>
          </mc:Fallback>
        </mc:AlternateContent>
      </w:r>
    </w:p>
    <w:p w14:paraId="104A3138" w14:textId="6838DCAE" w:rsidR="00E043B3" w:rsidRDefault="00E043B3" w:rsidP="00A7208C">
      <w:pPr>
        <w:jc w:val="both"/>
        <w:rPr>
          <w:rFonts w:asciiTheme="majorBidi" w:hAnsiTheme="majorBidi" w:cstheme="majorBidi"/>
          <w:bCs/>
          <w:sz w:val="22"/>
          <w:szCs w:val="24"/>
        </w:rPr>
      </w:pPr>
    </w:p>
    <w:p w14:paraId="35424038" w14:textId="6876E14A" w:rsidR="00E043B3" w:rsidRDefault="00953026" w:rsidP="00A7208C">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0224" behindDoc="0" locked="0" layoutInCell="1" allowOverlap="1" wp14:anchorId="042CE982" wp14:editId="79F1603E">
                <wp:simplePos x="0" y="0"/>
                <wp:positionH relativeFrom="column">
                  <wp:posOffset>241935</wp:posOffset>
                </wp:positionH>
                <wp:positionV relativeFrom="paragraph">
                  <wp:posOffset>72390</wp:posOffset>
                </wp:positionV>
                <wp:extent cx="5305425" cy="1404620"/>
                <wp:effectExtent l="0" t="0" r="9525" b="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1404620"/>
                        </a:xfrm>
                        <a:prstGeom prst="rect">
                          <a:avLst/>
                        </a:prstGeom>
                        <a:solidFill>
                          <a:srgbClr val="FFFFFF"/>
                        </a:solidFill>
                        <a:ln w="9525">
                          <a:noFill/>
                          <a:miter lim="800000"/>
                          <a:headEnd/>
                          <a:tailEnd/>
                        </a:ln>
                      </wps:spPr>
                      <wps:txbx>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CE982" id="_x0000_s1028" type="#_x0000_t202" style="position:absolute;left:0;text-align:left;margin-left:19.05pt;margin-top:5.7pt;width:417.7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" stroked="f">
                <v:textbox style="mso-fit-shape-to-text:t">
                  <w:txbxContent>
                    <w:p w14:paraId="20942609" w14:textId="024C18DF" w:rsidR="007B06AF" w:rsidRPr="00205EC5" w:rsidRDefault="007B06AF" w:rsidP="00E043B3">
                      <w:pPr>
                        <w:jc w:val="both"/>
                        <w:rPr>
                          <w:sz w:val="18"/>
                          <w:szCs w:val="18"/>
                        </w:rPr>
                      </w:pPr>
                      <w:r w:rsidRPr="00205EC5">
                        <w:rPr>
                          <w:sz w:val="18"/>
                          <w:szCs w:val="18"/>
                        </w:rPr>
                        <w:t>Fig</w:t>
                      </w:r>
                      <w:r w:rsidR="00953026">
                        <w:rPr>
                          <w:sz w:val="18"/>
                          <w:szCs w:val="18"/>
                        </w:rPr>
                        <w:t>ure 1</w:t>
                      </w:r>
                      <w:r>
                        <w:rPr>
                          <w:sz w:val="18"/>
                          <w:szCs w:val="18"/>
                        </w:rPr>
                        <w:t>.</w:t>
                      </w:r>
                      <w:r w:rsidRPr="00205EC5">
                        <w:rPr>
                          <w:sz w:val="18"/>
                          <w:szCs w:val="18"/>
                        </w:rPr>
                        <w:t xml:space="preserve"> </w:t>
                      </w:r>
                      <w:r>
                        <w:rPr>
                          <w:sz w:val="18"/>
                          <w:szCs w:val="18"/>
                        </w:rPr>
                        <w:t xml:space="preserve">Received power at different Rx antenna locations </w:t>
                      </w:r>
                      <w:r w:rsidR="00953026">
                        <w:rPr>
                          <w:sz w:val="18"/>
                          <w:szCs w:val="18"/>
                        </w:rPr>
                        <w:t>Rx2-1</w:t>
                      </w:r>
                      <w:r w:rsidR="004D7706">
                        <w:rPr>
                          <w:sz w:val="18"/>
                          <w:szCs w:val="18"/>
                        </w:rPr>
                        <w:t xml:space="preserve"> – Rx2-5</w:t>
                      </w:r>
                      <w:r w:rsidR="00941335">
                        <w:rPr>
                          <w:sz w:val="18"/>
                          <w:szCs w:val="18"/>
                        </w:rPr>
                        <w:t>:</w:t>
                      </w:r>
                      <w:r>
                        <w:rPr>
                          <w:sz w:val="18"/>
                          <w:szCs w:val="18"/>
                        </w:rPr>
                        <w:t xml:space="preserve"> (a) 3.75GHz and (b) 5.775 GHz.</w:t>
                      </w:r>
                    </w:p>
                  </w:txbxContent>
                </v:textbox>
                <w10:wrap type="square"/>
              </v:shape>
            </w:pict>
          </mc:Fallback>
        </mc:AlternateContent>
      </w:r>
    </w:p>
    <w:p w14:paraId="254380C5" w14:textId="6B1AEA67" w:rsidR="000D584A" w:rsidRDefault="000D584A" w:rsidP="000D584A">
      <w:pPr>
        <w:jc w:val="both"/>
        <w:rPr>
          <w:rFonts w:asciiTheme="majorBidi" w:hAnsiTheme="majorBidi" w:cstheme="majorBidi"/>
          <w:bCs/>
          <w:sz w:val="22"/>
          <w:szCs w:val="24"/>
        </w:rPr>
      </w:pPr>
    </w:p>
    <w:p w14:paraId="29AFC63B" w14:textId="318C2A85"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lastRenderedPageBreak/>
        <w:drawing>
          <wp:anchor distT="0" distB="0" distL="114300" distR="114300" simplePos="0" relativeHeight="251711488" behindDoc="0" locked="0" layoutInCell="1" allowOverlap="1" wp14:anchorId="09502582" wp14:editId="062F1997">
            <wp:simplePos x="0" y="0"/>
            <wp:positionH relativeFrom="column">
              <wp:posOffset>1137285</wp:posOffset>
            </wp:positionH>
            <wp:positionV relativeFrom="paragraph">
              <wp:posOffset>207010</wp:posOffset>
            </wp:positionV>
            <wp:extent cx="4381500" cy="3267075"/>
            <wp:effectExtent l="0" t="0" r="0" b="9525"/>
            <wp:wrapTopAndBottom/>
            <wp:docPr id="41" name="Content Placeholder 38">
              <a:extLst xmlns:a="http://schemas.openxmlformats.org/drawingml/2006/main">
                <a:ext uri="{FF2B5EF4-FFF2-40B4-BE49-F238E27FC236}">
                  <a16:creationId xmlns:a16="http://schemas.microsoft.com/office/drawing/2014/main" id="{2E52305C-B738-4FF4-905E-F25D2995A5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9" name="Content Placeholder 38">
                      <a:extLst>
                        <a:ext uri="{FF2B5EF4-FFF2-40B4-BE49-F238E27FC236}">
                          <a16:creationId xmlns:a16="http://schemas.microsoft.com/office/drawing/2014/main" id="{2E52305C-B738-4FF4-905E-F25D2995A59A}"/>
                        </a:ext>
                      </a:extLst>
                    </pic:cNvPr>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381500" cy="3267075"/>
                    </a:xfrm>
                    <a:prstGeom prst="rect">
                      <a:avLst/>
                    </a:prstGeom>
                  </pic:spPr>
                </pic:pic>
              </a:graphicData>
            </a:graphic>
            <wp14:sizeRelH relativeFrom="page">
              <wp14:pctWidth>0</wp14:pctWidth>
            </wp14:sizeRelH>
            <wp14:sizeRelV relativeFrom="page">
              <wp14:pctHeight>0</wp14:pctHeight>
            </wp14:sizeRelV>
          </wp:anchor>
        </w:drawing>
      </w:r>
    </w:p>
    <w:p w14:paraId="575495E8" w14:textId="28B43C65"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9440" behindDoc="0" locked="0" layoutInCell="1" allowOverlap="1" wp14:anchorId="536068C2" wp14:editId="6540BE0D">
                <wp:simplePos x="0" y="0"/>
                <wp:positionH relativeFrom="column">
                  <wp:posOffset>542072</wp:posOffset>
                </wp:positionH>
                <wp:positionV relativeFrom="paragraph">
                  <wp:posOffset>3323116</wp:posOffset>
                </wp:positionV>
                <wp:extent cx="4667250" cy="247650"/>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068C2" id="_x0000_s1029" type="#_x0000_t202" style="position:absolute;left:0;text-align:left;margin-left:42.7pt;margin-top:261.65pt;width:367.5pt;height:19.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" stroked="f">
                <v:textbox>
                  <w:txbxContent>
                    <w:p w14:paraId="4C449D3A" w14:textId="77777777" w:rsidR="000D584A" w:rsidRPr="00672BEC" w:rsidRDefault="000D584A" w:rsidP="000D584A">
                      <w:pPr>
                        <w:ind w:left="360"/>
                        <w:jc w:val="center"/>
                        <w:rPr>
                          <w:sz w:val="18"/>
                          <w:szCs w:val="18"/>
                        </w:rPr>
                      </w:pPr>
                      <w:r>
                        <w:rPr>
                          <w:sz w:val="18"/>
                          <w:szCs w:val="18"/>
                        </w:rPr>
                        <w:t>(a</w:t>
                      </w:r>
                      <w:r w:rsidRPr="00672BEC">
                        <w:rPr>
                          <w:sz w:val="18"/>
                          <w:szCs w:val="18"/>
                        </w:rPr>
                        <w:t>)</w:t>
                      </w:r>
                    </w:p>
                    <w:p w14:paraId="7F50A763" w14:textId="77777777" w:rsidR="000D584A" w:rsidRPr="00F41B18" w:rsidRDefault="000D584A" w:rsidP="000D584A">
                      <w:pPr>
                        <w:ind w:left="360"/>
                        <w:rPr>
                          <w:sz w:val="18"/>
                          <w:szCs w:val="18"/>
                        </w:rPr>
                      </w:pPr>
                    </w:p>
                    <w:p w14:paraId="543281B1" w14:textId="77777777" w:rsidR="000D584A" w:rsidRPr="00205EC5" w:rsidRDefault="000D584A" w:rsidP="000D584A">
                      <w:pPr>
                        <w:rPr>
                          <w:sz w:val="18"/>
                          <w:szCs w:val="18"/>
                        </w:rPr>
                      </w:pPr>
                    </w:p>
                  </w:txbxContent>
                </v:textbox>
                <w10:wrap type="square"/>
              </v:shape>
            </w:pict>
          </mc:Fallback>
        </mc:AlternateContent>
      </w:r>
    </w:p>
    <w:p w14:paraId="6307C244" w14:textId="19EE36C5" w:rsidR="000D584A" w:rsidRDefault="000D584A" w:rsidP="000D584A">
      <w:pPr>
        <w:jc w:val="both"/>
        <w:rPr>
          <w:rFonts w:asciiTheme="majorBidi" w:hAnsiTheme="majorBidi" w:cstheme="majorBidi"/>
          <w:bCs/>
          <w:sz w:val="22"/>
          <w:szCs w:val="24"/>
        </w:rPr>
      </w:pPr>
      <w:r w:rsidRPr="00E043B3">
        <w:rPr>
          <w:rFonts w:asciiTheme="majorBidi" w:hAnsiTheme="majorBidi" w:cstheme="majorBidi"/>
          <w:bCs/>
          <w:noProof/>
          <w:sz w:val="22"/>
          <w:szCs w:val="24"/>
        </w:rPr>
        <w:drawing>
          <wp:anchor distT="0" distB="0" distL="114300" distR="114300" simplePos="0" relativeHeight="251712512" behindDoc="0" locked="0" layoutInCell="1" allowOverlap="1" wp14:anchorId="7130D26D" wp14:editId="7F9F9379">
            <wp:simplePos x="0" y="0"/>
            <wp:positionH relativeFrom="column">
              <wp:posOffset>1118235</wp:posOffset>
            </wp:positionH>
            <wp:positionV relativeFrom="paragraph">
              <wp:posOffset>333375</wp:posOffset>
            </wp:positionV>
            <wp:extent cx="4361815" cy="3256280"/>
            <wp:effectExtent l="0" t="0" r="0" b="1270"/>
            <wp:wrapTopAndBottom/>
            <wp:docPr id="42" name="Content Placeholder 34">
              <a:extLst xmlns:a="http://schemas.openxmlformats.org/drawingml/2006/main">
                <a:ext uri="{FF2B5EF4-FFF2-40B4-BE49-F238E27FC236}">
                  <a16:creationId xmlns:a16="http://schemas.microsoft.com/office/drawing/2014/main" id="{7312F91F-8305-4332-8995-DECA0AC5C4C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5" name="Content Placeholder 34">
                      <a:extLst>
                        <a:ext uri="{FF2B5EF4-FFF2-40B4-BE49-F238E27FC236}">
                          <a16:creationId xmlns:a16="http://schemas.microsoft.com/office/drawing/2014/main" id="{7312F91F-8305-4332-8995-DECA0AC5C4C6}"/>
                        </a:ext>
                      </a:extLst>
                    </pic:cNvPr>
                    <pic:cNvPicPr>
                      <a:picLocks noGrp="1"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61815" cy="3256280"/>
                    </a:xfrm>
                    <a:prstGeom prst="rect">
                      <a:avLst/>
                    </a:prstGeom>
                  </pic:spPr>
                </pic:pic>
              </a:graphicData>
            </a:graphic>
            <wp14:sizeRelH relativeFrom="page">
              <wp14:pctWidth>0</wp14:pctWidth>
            </wp14:sizeRelH>
            <wp14:sizeRelV relativeFrom="page">
              <wp14:pctHeight>0</wp14:pctHeight>
            </wp14:sizeRelV>
          </wp:anchor>
        </w:drawing>
      </w:r>
    </w:p>
    <w:p w14:paraId="3BB49481" w14:textId="2537B9C1" w:rsidR="000D584A" w:rsidRDefault="000D584A"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10464" behindDoc="0" locked="0" layoutInCell="1" allowOverlap="1" wp14:anchorId="670FB5CF" wp14:editId="0CCF3866">
                <wp:simplePos x="0" y="0"/>
                <wp:positionH relativeFrom="column">
                  <wp:posOffset>513080</wp:posOffset>
                </wp:positionH>
                <wp:positionV relativeFrom="paragraph">
                  <wp:posOffset>3543935</wp:posOffset>
                </wp:positionV>
                <wp:extent cx="4667250" cy="247650"/>
                <wp:effectExtent l="0" t="0" r="0" b="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47650"/>
                        </a:xfrm>
                        <a:prstGeom prst="rect">
                          <a:avLst/>
                        </a:prstGeom>
                        <a:solidFill>
                          <a:srgbClr val="FFFFFF"/>
                        </a:solidFill>
                        <a:ln w="9525">
                          <a:noFill/>
                          <a:miter lim="800000"/>
                          <a:headEnd/>
                          <a:tailEnd/>
                        </a:ln>
                      </wps:spPr>
                      <wps:txb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FB5CF" id="_x0000_s1030" type="#_x0000_t202" style="position:absolute;left:0;text-align:left;margin-left:40.4pt;margin-top:279.05pt;width:367.5pt;height:19.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" stroked="f">
                <v:textbox>
                  <w:txbxContent>
                    <w:p w14:paraId="30A63F8A" w14:textId="77777777" w:rsidR="000D584A" w:rsidRPr="00672BEC" w:rsidRDefault="000D584A" w:rsidP="000D584A">
                      <w:pPr>
                        <w:ind w:left="360"/>
                        <w:jc w:val="center"/>
                        <w:rPr>
                          <w:sz w:val="18"/>
                          <w:szCs w:val="18"/>
                        </w:rPr>
                      </w:pPr>
                      <w:r>
                        <w:rPr>
                          <w:sz w:val="18"/>
                          <w:szCs w:val="18"/>
                        </w:rPr>
                        <w:t>(b</w:t>
                      </w:r>
                      <w:r w:rsidRPr="00672BEC">
                        <w:rPr>
                          <w:sz w:val="18"/>
                          <w:szCs w:val="18"/>
                        </w:rPr>
                        <w:t>)</w:t>
                      </w:r>
                    </w:p>
                    <w:p w14:paraId="74E05B9C" w14:textId="77777777" w:rsidR="000D584A" w:rsidRPr="00F41B18" w:rsidRDefault="000D584A" w:rsidP="000D584A">
                      <w:pPr>
                        <w:ind w:left="360"/>
                        <w:rPr>
                          <w:sz w:val="18"/>
                          <w:szCs w:val="18"/>
                        </w:rPr>
                      </w:pPr>
                    </w:p>
                    <w:p w14:paraId="5E275EA4" w14:textId="77777777" w:rsidR="000D584A" w:rsidRPr="00205EC5" w:rsidRDefault="000D584A" w:rsidP="000D584A">
                      <w:pPr>
                        <w:rPr>
                          <w:sz w:val="18"/>
                          <w:szCs w:val="18"/>
                        </w:rPr>
                      </w:pPr>
                    </w:p>
                  </w:txbxContent>
                </v:textbox>
                <w10:wrap type="square"/>
              </v:shape>
            </w:pict>
          </mc:Fallback>
        </mc:AlternateContent>
      </w:r>
    </w:p>
    <w:p w14:paraId="19B1DEA0" w14:textId="13A959FF" w:rsidR="000D584A" w:rsidRDefault="00953026" w:rsidP="000D584A">
      <w:pPr>
        <w:jc w:val="both"/>
        <w:rPr>
          <w:rFonts w:asciiTheme="majorBidi" w:hAnsiTheme="majorBidi" w:cstheme="majorBidi"/>
          <w:bCs/>
          <w:sz w:val="22"/>
          <w:szCs w:val="24"/>
        </w:rPr>
      </w:pPr>
      <w:r w:rsidRPr="00205EC5">
        <w:rPr>
          <w:rFonts w:eastAsiaTheme="minorEastAsia"/>
          <w:noProof/>
        </w:rPr>
        <mc:AlternateContent>
          <mc:Choice Requires="wps">
            <w:drawing>
              <wp:anchor distT="45720" distB="45720" distL="114300" distR="114300" simplePos="0" relativeHeight="251708416" behindDoc="0" locked="0" layoutInCell="1" allowOverlap="1" wp14:anchorId="0D2264E5" wp14:editId="47CE1B34">
                <wp:simplePos x="0" y="0"/>
                <wp:positionH relativeFrom="column">
                  <wp:posOffset>79375</wp:posOffset>
                </wp:positionH>
                <wp:positionV relativeFrom="paragraph">
                  <wp:posOffset>228600</wp:posOffset>
                </wp:positionV>
                <wp:extent cx="5534025" cy="1404620"/>
                <wp:effectExtent l="0" t="0" r="9525" b="0"/>
                <wp:wrapSquare wrapText="bothSides"/>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noFill/>
                          <a:miter lim="800000"/>
                          <a:headEnd/>
                          <a:tailEnd/>
                        </a:ln>
                      </wps:spPr>
                      <wps:txbx>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2264E5" id="_x0000_s1031" type="#_x0000_t202" style="position:absolute;left:0;text-align:left;margin-left:6.25pt;margin-top:18pt;width:435.7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" stroked="f">
                <v:textbox style="mso-fit-shape-to-text:t">
                  <w:txbxContent>
                    <w:p w14:paraId="276693DE" w14:textId="602EE7B7" w:rsidR="000D584A" w:rsidRPr="00205EC5" w:rsidRDefault="000D584A" w:rsidP="000D584A">
                      <w:pPr>
                        <w:jc w:val="both"/>
                        <w:rPr>
                          <w:sz w:val="18"/>
                          <w:szCs w:val="18"/>
                        </w:rPr>
                      </w:pPr>
                      <w:r w:rsidRPr="00205EC5">
                        <w:rPr>
                          <w:sz w:val="18"/>
                          <w:szCs w:val="18"/>
                        </w:rPr>
                        <w:t>Fig</w:t>
                      </w:r>
                      <w:r w:rsidR="00953026">
                        <w:rPr>
                          <w:sz w:val="18"/>
                          <w:szCs w:val="18"/>
                        </w:rPr>
                        <w:t>ure</w:t>
                      </w:r>
                      <w:r w:rsidRPr="00205EC5">
                        <w:rPr>
                          <w:sz w:val="18"/>
                          <w:szCs w:val="18"/>
                        </w:rPr>
                        <w:t xml:space="preserve"> </w:t>
                      </w:r>
                      <w:r w:rsidR="00953026">
                        <w:rPr>
                          <w:sz w:val="18"/>
                          <w:szCs w:val="18"/>
                        </w:rPr>
                        <w:t>2</w:t>
                      </w:r>
                      <w:r>
                        <w:rPr>
                          <w:sz w:val="18"/>
                          <w:szCs w:val="18"/>
                        </w:rPr>
                        <w:t>.</w:t>
                      </w:r>
                      <w:r w:rsidRPr="00205EC5">
                        <w:rPr>
                          <w:sz w:val="18"/>
                          <w:szCs w:val="18"/>
                        </w:rPr>
                        <w:t xml:space="preserve"> </w:t>
                      </w:r>
                      <w:r>
                        <w:rPr>
                          <w:sz w:val="18"/>
                          <w:szCs w:val="18"/>
                        </w:rPr>
                        <w:t>Received power at different Rx antenna locations within enclosed cubicle</w:t>
                      </w:r>
                      <w:r w:rsidR="00941335">
                        <w:rPr>
                          <w:sz w:val="18"/>
                          <w:szCs w:val="18"/>
                        </w:rPr>
                        <w:t>:</w:t>
                      </w:r>
                      <w:r>
                        <w:rPr>
                          <w:sz w:val="18"/>
                          <w:szCs w:val="18"/>
                        </w:rPr>
                        <w:t xml:space="preserve"> (a) 3.75GHz and (b) 5.775 GHz.</w:t>
                      </w:r>
                    </w:p>
                  </w:txbxContent>
                </v:textbox>
                <w10:wrap type="square"/>
              </v:shape>
            </w:pict>
          </mc:Fallback>
        </mc:AlternateContent>
      </w:r>
    </w:p>
    <w:p w14:paraId="57B657B8" w14:textId="54EC98A8" w:rsidR="000D584A" w:rsidRDefault="000D584A" w:rsidP="000D584A">
      <w:pPr>
        <w:jc w:val="both"/>
        <w:rPr>
          <w:rFonts w:asciiTheme="majorBidi" w:hAnsiTheme="majorBidi" w:cstheme="majorBidi"/>
          <w:bCs/>
          <w:sz w:val="22"/>
          <w:szCs w:val="24"/>
        </w:rPr>
      </w:pPr>
    </w:p>
    <w:p w14:paraId="500C1FE6" w14:textId="220397A2" w:rsidR="00E043B3" w:rsidRDefault="00E043B3" w:rsidP="00A7208C">
      <w:pPr>
        <w:jc w:val="both"/>
        <w:rPr>
          <w:rFonts w:asciiTheme="majorBidi" w:hAnsiTheme="majorBidi" w:cstheme="majorBidi"/>
          <w:bCs/>
          <w:sz w:val="22"/>
          <w:szCs w:val="24"/>
        </w:rPr>
      </w:pPr>
    </w:p>
    <w:p w14:paraId="79DC7E94" w14:textId="77777777" w:rsidR="00A85196" w:rsidRDefault="00A85196" w:rsidP="00A85196">
      <w:pPr>
        <w:jc w:val="both"/>
        <w:rPr>
          <w:rFonts w:asciiTheme="majorBidi" w:hAnsiTheme="majorBidi" w:cstheme="majorBidi"/>
          <w:bCs/>
          <w:sz w:val="22"/>
          <w:szCs w:val="24"/>
        </w:rPr>
      </w:pPr>
    </w:p>
    <w:p w14:paraId="1AF0FADD" w14:textId="77777777" w:rsidR="00A85196" w:rsidRDefault="00A85196" w:rsidP="00A85196">
      <w:pPr>
        <w:pStyle w:val="Heading1"/>
        <w:pBdr>
          <w:top w:val="single" w:sz="12" w:space="0" w:color="auto"/>
        </w:pBdr>
        <w:jc w:val="both"/>
        <w:rPr>
          <w:rFonts w:ascii="Times New Roman" w:hAnsi="Times New Roman"/>
        </w:rPr>
      </w:pPr>
      <w:r>
        <w:rPr>
          <w:rFonts w:ascii="Times New Roman" w:hAnsi="Times New Roman"/>
        </w:rPr>
        <w:t>Conclusion</w:t>
      </w:r>
    </w:p>
    <w:p w14:paraId="29D4B6F2" w14:textId="77777777" w:rsidR="00A85196" w:rsidRPr="00E069C2" w:rsidRDefault="00A85196" w:rsidP="00A85196">
      <w:pPr>
        <w:jc w:val="both"/>
        <w:rPr>
          <w:sz w:val="22"/>
        </w:rPr>
      </w:pPr>
      <w:r w:rsidRPr="00E069C2">
        <w:rPr>
          <w:sz w:val="22"/>
        </w:rPr>
        <w:t xml:space="preserve">In this </w:t>
      </w:r>
      <w:r>
        <w:rPr>
          <w:sz w:val="22"/>
        </w:rPr>
        <w:t>contribution, we have discussed the following proposals:</w:t>
      </w:r>
    </w:p>
    <w:p w14:paraId="607B2067" w14:textId="77777777" w:rsidR="00A85196" w:rsidRDefault="00A85196" w:rsidP="00A85196">
      <w:pPr>
        <w:jc w:val="both"/>
        <w:rPr>
          <w:b/>
          <w:sz w:val="22"/>
        </w:rPr>
      </w:pPr>
      <w:r w:rsidRPr="00764FF4">
        <w:rPr>
          <w:b/>
          <w:sz w:val="22"/>
          <w:u w:val="single"/>
        </w:rPr>
        <w:t>Proposal 1:</w:t>
      </w:r>
      <w:r w:rsidRPr="00AC3C1C">
        <w:rPr>
          <w:sz w:val="22"/>
        </w:rPr>
        <w:t xml:space="preserve"> </w:t>
      </w:r>
      <w:r>
        <w:rPr>
          <w:b/>
          <w:sz w:val="22"/>
        </w:rPr>
        <w:t xml:space="preserve">Given typically high-reliability requirements in industrial use-cases, RAN1 should consider a </w:t>
      </w:r>
      <w:proofErr w:type="gramStart"/>
      <w:r>
        <w:rPr>
          <w:b/>
          <w:sz w:val="22"/>
        </w:rPr>
        <w:t>sufficient number of</w:t>
      </w:r>
      <w:proofErr w:type="gramEnd"/>
      <w:r>
        <w:rPr>
          <w:b/>
          <w:sz w:val="22"/>
        </w:rPr>
        <w:t xml:space="preserve"> industrial scenario descriptions, whether based on homogenous or heterogeneous options, that can provide a good indication of the desired KPIs, including reliability, in different types of expected industrial deployment.</w:t>
      </w:r>
    </w:p>
    <w:p w14:paraId="6E96FBFD" w14:textId="77777777" w:rsidR="00A85196" w:rsidRPr="00933A1B" w:rsidRDefault="00A85196" w:rsidP="00A85196">
      <w:pPr>
        <w:jc w:val="both"/>
        <w:rPr>
          <w:b/>
          <w:sz w:val="22"/>
        </w:rPr>
      </w:pPr>
      <w:r w:rsidRPr="00764FF4">
        <w:rPr>
          <w:b/>
          <w:sz w:val="22"/>
          <w:u w:val="single"/>
        </w:rPr>
        <w:t xml:space="preserve">Proposal </w:t>
      </w:r>
      <w:r>
        <w:rPr>
          <w:b/>
          <w:sz w:val="22"/>
          <w:u w:val="single"/>
        </w:rPr>
        <w:t>2</w:t>
      </w:r>
      <w:r w:rsidRPr="00764FF4">
        <w:rPr>
          <w:b/>
          <w:sz w:val="22"/>
          <w:u w:val="single"/>
        </w:rPr>
        <w:t>:</w:t>
      </w:r>
      <w:r w:rsidRPr="00AC3C1C">
        <w:rPr>
          <w:sz w:val="22"/>
        </w:rPr>
        <w:t xml:space="preserve"> </w:t>
      </w:r>
      <w:r>
        <w:rPr>
          <w:b/>
          <w:sz w:val="22"/>
        </w:rPr>
        <w:t xml:space="preserve">Consider defining a set of sub-scenarios and corresponding channel parameters for industrial use-cases with devices embedded in machinery or enclosures. Alternatively, for each of the 4 sub-scenarios already agreed upon, consider a fraction of devices being embedded and define two sets of channel parameters, depending on whether the device is embedded or not. </w:t>
      </w:r>
    </w:p>
    <w:p w14:paraId="314DFA51" w14:textId="77777777" w:rsidR="00A85196" w:rsidRDefault="00A85196" w:rsidP="00A85196">
      <w:pPr>
        <w:jc w:val="both"/>
        <w:rPr>
          <w:b/>
          <w:sz w:val="22"/>
        </w:rPr>
      </w:pPr>
      <w:r w:rsidRPr="00764FF4">
        <w:rPr>
          <w:b/>
          <w:sz w:val="22"/>
          <w:u w:val="single"/>
        </w:rPr>
        <w:t xml:space="preserve">Proposal </w:t>
      </w:r>
      <w:r>
        <w:rPr>
          <w:b/>
          <w:sz w:val="22"/>
          <w:u w:val="single"/>
        </w:rPr>
        <w:t>3</w:t>
      </w:r>
      <w:r w:rsidRPr="00764FF4">
        <w:rPr>
          <w:b/>
          <w:sz w:val="22"/>
          <w:u w:val="single"/>
        </w:rPr>
        <w:t>:</w:t>
      </w:r>
      <w:r w:rsidRPr="00AC3C1C">
        <w:rPr>
          <w:sz w:val="22"/>
        </w:rPr>
        <w:t xml:space="preserve"> </w:t>
      </w:r>
      <w:r>
        <w:rPr>
          <w:b/>
          <w:sz w:val="22"/>
        </w:rPr>
        <w:t>Consider modeling additional pathloss due to device embedding that depends at least on the material of the enclosure and the operating frequency.</w:t>
      </w:r>
    </w:p>
    <w:p w14:paraId="1788D45D" w14:textId="6FE06DC3" w:rsidR="00A85196" w:rsidRPr="00A66394" w:rsidRDefault="00A85196" w:rsidP="00A85196">
      <w:pPr>
        <w:jc w:val="both"/>
        <w:rPr>
          <w:rFonts w:asciiTheme="majorBidi" w:hAnsiTheme="majorBidi" w:cstheme="majorBidi"/>
          <w:bCs/>
          <w:sz w:val="22"/>
          <w:szCs w:val="24"/>
        </w:rPr>
      </w:pPr>
      <w:r w:rsidRPr="00764FF4">
        <w:rPr>
          <w:b/>
          <w:sz w:val="22"/>
          <w:u w:val="single"/>
        </w:rPr>
        <w:t xml:space="preserve">Proposal </w:t>
      </w:r>
      <w:r>
        <w:rPr>
          <w:b/>
          <w:sz w:val="22"/>
          <w:u w:val="single"/>
        </w:rPr>
        <w:t>4</w:t>
      </w:r>
      <w:r w:rsidRPr="00764FF4">
        <w:rPr>
          <w:b/>
          <w:sz w:val="22"/>
          <w:u w:val="single"/>
        </w:rPr>
        <w:t>:</w:t>
      </w:r>
      <w:r w:rsidRPr="00AC3C1C">
        <w:rPr>
          <w:sz w:val="22"/>
        </w:rPr>
        <w:t xml:space="preserve"> </w:t>
      </w:r>
      <w:r w:rsidRPr="00B63029">
        <w:rPr>
          <w:b/>
          <w:sz w:val="22"/>
        </w:rPr>
        <w:t>Consider the impact of device embedding on other channel</w:t>
      </w:r>
      <w:r w:rsidR="00FE2350">
        <w:rPr>
          <w:b/>
          <w:sz w:val="22"/>
        </w:rPr>
        <w:t>-</w:t>
      </w:r>
      <w:r w:rsidRPr="00B63029">
        <w:rPr>
          <w:b/>
          <w:sz w:val="22"/>
        </w:rPr>
        <w:t>model parameters, including LoS probability and small-scale parameters.</w:t>
      </w:r>
    </w:p>
    <w:p w14:paraId="7747AC94" w14:textId="77777777" w:rsidR="00A85196" w:rsidRPr="007022C2" w:rsidRDefault="00A85196" w:rsidP="00A8519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13B49DD5" w14:textId="77777777" w:rsidR="00A85196" w:rsidRDefault="00A85196" w:rsidP="00FE2350">
      <w:pPr>
        <w:pStyle w:val="Reference"/>
        <w:keepLines w:val="0"/>
        <w:numPr>
          <w:ilvl w:val="0"/>
          <w:numId w:val="4"/>
        </w:numPr>
        <w:suppressAutoHyphens w:val="0"/>
        <w:autoSpaceDN w:val="0"/>
        <w:adjustRightInd w:val="0"/>
        <w:spacing w:after="120"/>
        <w:jc w:val="both"/>
      </w:pPr>
      <w:bookmarkStart w:id="7" w:name="_Ref450583331"/>
      <w:bookmarkStart w:id="8" w:name="_Ref174151459"/>
      <w:bookmarkStart w:id="9" w:name="_Ref189809556"/>
      <w:bookmarkStart w:id="10" w:name="_Hlk525744306"/>
      <w:bookmarkEnd w:id="7"/>
      <w:r w:rsidRPr="00996BBF">
        <w:t>RP-182138</w:t>
      </w:r>
      <w:r w:rsidRPr="00CE0424">
        <w:t xml:space="preserve">, </w:t>
      </w:r>
      <w:r w:rsidRPr="00996BBF">
        <w:t>SID on Channel Modeling for Indoor Industrial Scenarios</w:t>
      </w:r>
      <w:r w:rsidRPr="00CE0424">
        <w:t xml:space="preserve">, </w:t>
      </w:r>
      <w:r>
        <w:t>Ericsson</w:t>
      </w:r>
      <w:r w:rsidRPr="00CE0424">
        <w:t xml:space="preserve">, 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 xml:space="preserve">. </w:t>
      </w:r>
      <w:bookmarkEnd w:id="8"/>
      <w:bookmarkEnd w:id="9"/>
    </w:p>
    <w:p w14:paraId="1317B5CB" w14:textId="77777777" w:rsidR="00A85196" w:rsidRDefault="00A85196" w:rsidP="00FE2350">
      <w:pPr>
        <w:pStyle w:val="Reference"/>
        <w:keepLines w:val="0"/>
        <w:numPr>
          <w:ilvl w:val="0"/>
          <w:numId w:val="4"/>
        </w:numPr>
        <w:suppressAutoHyphens w:val="0"/>
        <w:autoSpaceDN w:val="0"/>
        <w:adjustRightInd w:val="0"/>
        <w:spacing w:after="120"/>
        <w:jc w:val="both"/>
      </w:pPr>
      <w:bookmarkStart w:id="11" w:name="_Hlk525744720"/>
      <w:bookmarkEnd w:id="10"/>
      <w:r>
        <w:t xml:space="preserve">3GPP TR 38.901, </w:t>
      </w:r>
      <w:r w:rsidRPr="00147F39">
        <w:rPr>
          <w:lang w:eastAsia="ko-KR"/>
        </w:rPr>
        <w:t>Study on channel model for frequencies from 0.5 to 100 GHz</w:t>
      </w:r>
      <w:r>
        <w:rPr>
          <w:lang w:eastAsia="ko-KR"/>
        </w:rPr>
        <w:t>, V15.0.0 (2018-06).</w:t>
      </w:r>
    </w:p>
    <w:p w14:paraId="0FA5F62E" w14:textId="77777777" w:rsidR="00A85196" w:rsidRDefault="00A85196" w:rsidP="00FE2350">
      <w:pPr>
        <w:pStyle w:val="Reference"/>
        <w:keepLines w:val="0"/>
        <w:numPr>
          <w:ilvl w:val="0"/>
          <w:numId w:val="4"/>
        </w:numPr>
        <w:suppressAutoHyphens w:val="0"/>
        <w:autoSpaceDN w:val="0"/>
        <w:adjustRightInd w:val="0"/>
        <w:spacing w:after="120"/>
        <w:jc w:val="both"/>
      </w:pPr>
      <w:r>
        <w:t xml:space="preserve">RP-181521, </w:t>
      </w:r>
      <w:r w:rsidRPr="00116686">
        <w:t>LS on Channel Model for Indoor Industrial Scenarios</w:t>
      </w:r>
      <w:r>
        <w:t xml:space="preserve">, 5G-ACIA, </w:t>
      </w:r>
      <w:r w:rsidRPr="00CE0424">
        <w:t xml:space="preserve">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w:t>
      </w:r>
    </w:p>
    <w:bookmarkEnd w:id="11"/>
    <w:p w14:paraId="6CE1F67C" w14:textId="77777777" w:rsidR="00A85196" w:rsidRPr="00393DC0" w:rsidRDefault="00A85196" w:rsidP="00A85196">
      <w:pPr>
        <w:pStyle w:val="ListParagraph"/>
        <w:ind w:left="567"/>
        <w:jc w:val="both"/>
        <w:rPr>
          <w:rFonts w:ascii="Times New Roman" w:eastAsia="SimSun" w:hAnsi="Times New Roman"/>
          <w:bCs/>
          <w:sz w:val="24"/>
        </w:rPr>
      </w:pPr>
    </w:p>
    <w:p w14:paraId="7EDCDB78" w14:textId="77777777" w:rsidR="00A85196" w:rsidRDefault="00A85196" w:rsidP="00A7208C">
      <w:pPr>
        <w:jc w:val="both"/>
        <w:rPr>
          <w:rFonts w:asciiTheme="majorBidi" w:hAnsiTheme="majorBidi" w:cstheme="majorBidi"/>
          <w:bCs/>
          <w:sz w:val="22"/>
          <w:szCs w:val="24"/>
        </w:rPr>
      </w:pPr>
    </w:p>
    <w:sectPr w:rsidR="00A8519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338A2" w14:textId="77777777" w:rsidR="005E09F9" w:rsidRDefault="005E09F9">
      <w:r>
        <w:separator/>
      </w:r>
    </w:p>
  </w:endnote>
  <w:endnote w:type="continuationSeparator" w:id="0">
    <w:p w14:paraId="5BA5CFD8" w14:textId="77777777" w:rsidR="005E09F9" w:rsidRDefault="005E09F9">
      <w:r>
        <w:continuationSeparator/>
      </w:r>
    </w:p>
  </w:endnote>
  <w:endnote w:type="continuationNotice" w:id="1">
    <w:p w14:paraId="00293ABA" w14:textId="77777777" w:rsidR="005E09F9" w:rsidRDefault="005E0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7B06AF" w:rsidRDefault="007B06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7B06AF" w:rsidRDefault="007B06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7B06AF" w:rsidRDefault="007B06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40791" w14:textId="77777777" w:rsidR="005E09F9" w:rsidRDefault="005E09F9">
      <w:r>
        <w:separator/>
      </w:r>
    </w:p>
  </w:footnote>
  <w:footnote w:type="continuationSeparator" w:id="0">
    <w:p w14:paraId="600A9A3D" w14:textId="77777777" w:rsidR="005E09F9" w:rsidRDefault="005E09F9">
      <w:r>
        <w:continuationSeparator/>
      </w:r>
    </w:p>
  </w:footnote>
  <w:footnote w:type="continuationNotice" w:id="1">
    <w:p w14:paraId="5B243ABE" w14:textId="77777777" w:rsidR="005E09F9" w:rsidRDefault="005E0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7B06AF" w:rsidRDefault="007B0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lvlOverride w:ilvl="0">
      <w:startOverride w:val="1"/>
    </w:lvlOverride>
  </w:num>
  <w:num w:numId="4">
    <w:abstractNumId w:val="6"/>
  </w:num>
  <w:num w:numId="5">
    <w:abstractNumId w:val="8"/>
  </w:num>
  <w:num w:numId="6">
    <w:abstractNumId w:val="9"/>
  </w:num>
  <w:num w:numId="7">
    <w:abstractNumId w:val="7"/>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C92"/>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7E0"/>
    <w:rsid w:val="00006C7A"/>
    <w:rsid w:val="0000738D"/>
    <w:rsid w:val="00007495"/>
    <w:rsid w:val="00007571"/>
    <w:rsid w:val="0000792C"/>
    <w:rsid w:val="00007B4B"/>
    <w:rsid w:val="000101EF"/>
    <w:rsid w:val="0001047C"/>
    <w:rsid w:val="00010E97"/>
    <w:rsid w:val="00010F75"/>
    <w:rsid w:val="00010FD1"/>
    <w:rsid w:val="0001117C"/>
    <w:rsid w:val="00011FA7"/>
    <w:rsid w:val="000124D1"/>
    <w:rsid w:val="00012B5F"/>
    <w:rsid w:val="00012D57"/>
    <w:rsid w:val="00012EE9"/>
    <w:rsid w:val="0001321B"/>
    <w:rsid w:val="0001328A"/>
    <w:rsid w:val="000137BA"/>
    <w:rsid w:val="00013B63"/>
    <w:rsid w:val="00013F64"/>
    <w:rsid w:val="000141F0"/>
    <w:rsid w:val="00014712"/>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2FE"/>
    <w:rsid w:val="0002130A"/>
    <w:rsid w:val="00021475"/>
    <w:rsid w:val="00021911"/>
    <w:rsid w:val="00021C67"/>
    <w:rsid w:val="00021DEC"/>
    <w:rsid w:val="000221EB"/>
    <w:rsid w:val="0002226E"/>
    <w:rsid w:val="000222F7"/>
    <w:rsid w:val="000232E2"/>
    <w:rsid w:val="00023474"/>
    <w:rsid w:val="00023967"/>
    <w:rsid w:val="00023C29"/>
    <w:rsid w:val="00023DD0"/>
    <w:rsid w:val="000244F7"/>
    <w:rsid w:val="00024D64"/>
    <w:rsid w:val="00024E37"/>
    <w:rsid w:val="0002506A"/>
    <w:rsid w:val="000250D6"/>
    <w:rsid w:val="000255A1"/>
    <w:rsid w:val="000258DD"/>
    <w:rsid w:val="0002591B"/>
    <w:rsid w:val="00025ABD"/>
    <w:rsid w:val="00025B86"/>
    <w:rsid w:val="000266AE"/>
    <w:rsid w:val="00026905"/>
    <w:rsid w:val="00026977"/>
    <w:rsid w:val="00026B7D"/>
    <w:rsid w:val="00026EF9"/>
    <w:rsid w:val="00027333"/>
    <w:rsid w:val="000273DF"/>
    <w:rsid w:val="00027B88"/>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BE"/>
    <w:rsid w:val="00035574"/>
    <w:rsid w:val="00036199"/>
    <w:rsid w:val="000365A2"/>
    <w:rsid w:val="0003698E"/>
    <w:rsid w:val="00036C45"/>
    <w:rsid w:val="00036FA7"/>
    <w:rsid w:val="000370B4"/>
    <w:rsid w:val="0003723F"/>
    <w:rsid w:val="000377E3"/>
    <w:rsid w:val="00037A21"/>
    <w:rsid w:val="00037C2D"/>
    <w:rsid w:val="000401A4"/>
    <w:rsid w:val="000402B6"/>
    <w:rsid w:val="000404F2"/>
    <w:rsid w:val="000406AD"/>
    <w:rsid w:val="00040AA0"/>
    <w:rsid w:val="00040AAD"/>
    <w:rsid w:val="00040C15"/>
    <w:rsid w:val="00040CEA"/>
    <w:rsid w:val="000413B8"/>
    <w:rsid w:val="000416DE"/>
    <w:rsid w:val="0004182E"/>
    <w:rsid w:val="000418C8"/>
    <w:rsid w:val="0004198E"/>
    <w:rsid w:val="00041D52"/>
    <w:rsid w:val="00041EC3"/>
    <w:rsid w:val="00042BFC"/>
    <w:rsid w:val="000430CF"/>
    <w:rsid w:val="0004326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0B48"/>
    <w:rsid w:val="00051135"/>
    <w:rsid w:val="000515F7"/>
    <w:rsid w:val="000516D2"/>
    <w:rsid w:val="00051881"/>
    <w:rsid w:val="0005201C"/>
    <w:rsid w:val="000522CE"/>
    <w:rsid w:val="000523D3"/>
    <w:rsid w:val="0005241E"/>
    <w:rsid w:val="0005291A"/>
    <w:rsid w:val="00052AE3"/>
    <w:rsid w:val="000531A8"/>
    <w:rsid w:val="000532C1"/>
    <w:rsid w:val="00053552"/>
    <w:rsid w:val="00053555"/>
    <w:rsid w:val="00053849"/>
    <w:rsid w:val="000538BD"/>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763"/>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0D0"/>
    <w:rsid w:val="000667D1"/>
    <w:rsid w:val="00066F75"/>
    <w:rsid w:val="00067087"/>
    <w:rsid w:val="0006709E"/>
    <w:rsid w:val="0006739D"/>
    <w:rsid w:val="0006777C"/>
    <w:rsid w:val="00067FE2"/>
    <w:rsid w:val="00070192"/>
    <w:rsid w:val="0007020C"/>
    <w:rsid w:val="0007077B"/>
    <w:rsid w:val="0007118F"/>
    <w:rsid w:val="00071223"/>
    <w:rsid w:val="0007162A"/>
    <w:rsid w:val="00071655"/>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7776A"/>
    <w:rsid w:val="0008022A"/>
    <w:rsid w:val="00080418"/>
    <w:rsid w:val="000805B2"/>
    <w:rsid w:val="00080D74"/>
    <w:rsid w:val="00080DAD"/>
    <w:rsid w:val="00081359"/>
    <w:rsid w:val="00081383"/>
    <w:rsid w:val="000826FF"/>
    <w:rsid w:val="00082A49"/>
    <w:rsid w:val="00082C90"/>
    <w:rsid w:val="000830DB"/>
    <w:rsid w:val="000831E0"/>
    <w:rsid w:val="000832D0"/>
    <w:rsid w:val="00083322"/>
    <w:rsid w:val="00083559"/>
    <w:rsid w:val="00083840"/>
    <w:rsid w:val="0008399B"/>
    <w:rsid w:val="00083ABE"/>
    <w:rsid w:val="00084255"/>
    <w:rsid w:val="00084CB0"/>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7B7"/>
    <w:rsid w:val="00092A3D"/>
    <w:rsid w:val="00092EF7"/>
    <w:rsid w:val="000931C3"/>
    <w:rsid w:val="00093544"/>
    <w:rsid w:val="00093566"/>
    <w:rsid w:val="00093752"/>
    <w:rsid w:val="00093F75"/>
    <w:rsid w:val="000941ED"/>
    <w:rsid w:val="0009437A"/>
    <w:rsid w:val="000947B7"/>
    <w:rsid w:val="000950A2"/>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AE4"/>
    <w:rsid w:val="000A0CA1"/>
    <w:rsid w:val="000A0CC6"/>
    <w:rsid w:val="000A0E99"/>
    <w:rsid w:val="000A1AD3"/>
    <w:rsid w:val="000A1D49"/>
    <w:rsid w:val="000A23E5"/>
    <w:rsid w:val="000A26E4"/>
    <w:rsid w:val="000A2D70"/>
    <w:rsid w:val="000A2F2F"/>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B44"/>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5FD9"/>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B69"/>
    <w:rsid w:val="000D3D68"/>
    <w:rsid w:val="000D3F8F"/>
    <w:rsid w:val="000D4315"/>
    <w:rsid w:val="000D4324"/>
    <w:rsid w:val="000D46D6"/>
    <w:rsid w:val="000D46EE"/>
    <w:rsid w:val="000D4896"/>
    <w:rsid w:val="000D4DE6"/>
    <w:rsid w:val="000D5158"/>
    <w:rsid w:val="000D5179"/>
    <w:rsid w:val="000D55EA"/>
    <w:rsid w:val="000D584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48"/>
    <w:rsid w:val="000E7269"/>
    <w:rsid w:val="000E7E19"/>
    <w:rsid w:val="000E7E54"/>
    <w:rsid w:val="000E7F51"/>
    <w:rsid w:val="000F00D8"/>
    <w:rsid w:val="000F071C"/>
    <w:rsid w:val="000F095B"/>
    <w:rsid w:val="000F0ACC"/>
    <w:rsid w:val="000F13C4"/>
    <w:rsid w:val="000F13D7"/>
    <w:rsid w:val="000F17E4"/>
    <w:rsid w:val="000F1878"/>
    <w:rsid w:val="000F1CF3"/>
    <w:rsid w:val="000F1F98"/>
    <w:rsid w:val="000F20CD"/>
    <w:rsid w:val="000F222F"/>
    <w:rsid w:val="000F2965"/>
    <w:rsid w:val="000F2ABA"/>
    <w:rsid w:val="000F2CA6"/>
    <w:rsid w:val="000F2D09"/>
    <w:rsid w:val="000F3188"/>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B39"/>
    <w:rsid w:val="000F6C32"/>
    <w:rsid w:val="000F6D86"/>
    <w:rsid w:val="000F6FA4"/>
    <w:rsid w:val="000F7161"/>
    <w:rsid w:val="000F72F7"/>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5F71"/>
    <w:rsid w:val="0010660E"/>
    <w:rsid w:val="001067FC"/>
    <w:rsid w:val="001069CA"/>
    <w:rsid w:val="00106A95"/>
    <w:rsid w:val="00106CC3"/>
    <w:rsid w:val="00106E7E"/>
    <w:rsid w:val="00106FF1"/>
    <w:rsid w:val="00107612"/>
    <w:rsid w:val="0010795D"/>
    <w:rsid w:val="00110198"/>
    <w:rsid w:val="0011034F"/>
    <w:rsid w:val="00110846"/>
    <w:rsid w:val="00110851"/>
    <w:rsid w:val="00111296"/>
    <w:rsid w:val="001115C0"/>
    <w:rsid w:val="001115F4"/>
    <w:rsid w:val="001116D2"/>
    <w:rsid w:val="0011190B"/>
    <w:rsid w:val="00111AD9"/>
    <w:rsid w:val="00111C1B"/>
    <w:rsid w:val="00111CBE"/>
    <w:rsid w:val="0011230B"/>
    <w:rsid w:val="001126ED"/>
    <w:rsid w:val="00112975"/>
    <w:rsid w:val="00112B8F"/>
    <w:rsid w:val="001134DA"/>
    <w:rsid w:val="0011372B"/>
    <w:rsid w:val="0011379C"/>
    <w:rsid w:val="00113D8F"/>
    <w:rsid w:val="001140D2"/>
    <w:rsid w:val="001140FA"/>
    <w:rsid w:val="001141CF"/>
    <w:rsid w:val="00114379"/>
    <w:rsid w:val="001146A3"/>
    <w:rsid w:val="001146C6"/>
    <w:rsid w:val="001147B8"/>
    <w:rsid w:val="00114949"/>
    <w:rsid w:val="00114C3E"/>
    <w:rsid w:val="00114C5E"/>
    <w:rsid w:val="00114E61"/>
    <w:rsid w:val="00114EA7"/>
    <w:rsid w:val="0011536C"/>
    <w:rsid w:val="00115716"/>
    <w:rsid w:val="0011584C"/>
    <w:rsid w:val="00116339"/>
    <w:rsid w:val="00116468"/>
    <w:rsid w:val="00116686"/>
    <w:rsid w:val="00116A2D"/>
    <w:rsid w:val="00116DEF"/>
    <w:rsid w:val="001171B9"/>
    <w:rsid w:val="001175EF"/>
    <w:rsid w:val="00117677"/>
    <w:rsid w:val="00117957"/>
    <w:rsid w:val="00117C78"/>
    <w:rsid w:val="001201EA"/>
    <w:rsid w:val="001203DB"/>
    <w:rsid w:val="0012079F"/>
    <w:rsid w:val="001207F3"/>
    <w:rsid w:val="00120ABC"/>
    <w:rsid w:val="00120C13"/>
    <w:rsid w:val="00121769"/>
    <w:rsid w:val="00121E1A"/>
    <w:rsid w:val="0012240F"/>
    <w:rsid w:val="00122727"/>
    <w:rsid w:val="00122842"/>
    <w:rsid w:val="00123012"/>
    <w:rsid w:val="00123137"/>
    <w:rsid w:val="0012329C"/>
    <w:rsid w:val="0012344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C4A"/>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40F"/>
    <w:rsid w:val="00140608"/>
    <w:rsid w:val="00140718"/>
    <w:rsid w:val="0014073C"/>
    <w:rsid w:val="00140762"/>
    <w:rsid w:val="00140825"/>
    <w:rsid w:val="0014086C"/>
    <w:rsid w:val="00140B0F"/>
    <w:rsid w:val="00140D74"/>
    <w:rsid w:val="00140E5E"/>
    <w:rsid w:val="001410AA"/>
    <w:rsid w:val="001410F1"/>
    <w:rsid w:val="001418FE"/>
    <w:rsid w:val="00141E46"/>
    <w:rsid w:val="00141ED1"/>
    <w:rsid w:val="00141F72"/>
    <w:rsid w:val="0014206B"/>
    <w:rsid w:val="00142093"/>
    <w:rsid w:val="00142292"/>
    <w:rsid w:val="001429C5"/>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0D5D"/>
    <w:rsid w:val="001510ED"/>
    <w:rsid w:val="001517AB"/>
    <w:rsid w:val="00151805"/>
    <w:rsid w:val="00151897"/>
    <w:rsid w:val="00151A35"/>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81"/>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5B24"/>
    <w:rsid w:val="0016634F"/>
    <w:rsid w:val="00166809"/>
    <w:rsid w:val="00166879"/>
    <w:rsid w:val="001669F9"/>
    <w:rsid w:val="00166D9E"/>
    <w:rsid w:val="00166EE2"/>
    <w:rsid w:val="0016700E"/>
    <w:rsid w:val="00167125"/>
    <w:rsid w:val="0016733C"/>
    <w:rsid w:val="00167459"/>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865"/>
    <w:rsid w:val="00176BDB"/>
    <w:rsid w:val="0017714C"/>
    <w:rsid w:val="0017722E"/>
    <w:rsid w:val="00177446"/>
    <w:rsid w:val="00177482"/>
    <w:rsid w:val="00177711"/>
    <w:rsid w:val="00177A0D"/>
    <w:rsid w:val="00177AC2"/>
    <w:rsid w:val="00177C58"/>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803"/>
    <w:rsid w:val="001929F7"/>
    <w:rsid w:val="00192A30"/>
    <w:rsid w:val="00192E18"/>
    <w:rsid w:val="00193987"/>
    <w:rsid w:val="00194955"/>
    <w:rsid w:val="0019573B"/>
    <w:rsid w:val="0019592C"/>
    <w:rsid w:val="00196085"/>
    <w:rsid w:val="00196700"/>
    <w:rsid w:val="00196B90"/>
    <w:rsid w:val="00196DE8"/>
    <w:rsid w:val="00196FF4"/>
    <w:rsid w:val="0019734F"/>
    <w:rsid w:val="00197D98"/>
    <w:rsid w:val="001A022D"/>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054"/>
    <w:rsid w:val="001B291A"/>
    <w:rsid w:val="001B2993"/>
    <w:rsid w:val="001B2C18"/>
    <w:rsid w:val="001B317E"/>
    <w:rsid w:val="001B35C1"/>
    <w:rsid w:val="001B3754"/>
    <w:rsid w:val="001B3A10"/>
    <w:rsid w:val="001B3FC6"/>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9BB"/>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650"/>
    <w:rsid w:val="001D57BC"/>
    <w:rsid w:val="001D64B0"/>
    <w:rsid w:val="001D6868"/>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91A"/>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841"/>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0C90"/>
    <w:rsid w:val="002012F0"/>
    <w:rsid w:val="0020142D"/>
    <w:rsid w:val="00201488"/>
    <w:rsid w:val="002016C0"/>
    <w:rsid w:val="0020185C"/>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794"/>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466"/>
    <w:rsid w:val="00212816"/>
    <w:rsid w:val="002130BD"/>
    <w:rsid w:val="00213840"/>
    <w:rsid w:val="00213851"/>
    <w:rsid w:val="00213FDC"/>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B5"/>
    <w:rsid w:val="002173C4"/>
    <w:rsid w:val="0021797D"/>
    <w:rsid w:val="00217C32"/>
    <w:rsid w:val="00217CE8"/>
    <w:rsid w:val="0022003A"/>
    <w:rsid w:val="002202EC"/>
    <w:rsid w:val="002204ED"/>
    <w:rsid w:val="002208BE"/>
    <w:rsid w:val="0022091D"/>
    <w:rsid w:val="00220E92"/>
    <w:rsid w:val="00221022"/>
    <w:rsid w:val="0022135D"/>
    <w:rsid w:val="002213A7"/>
    <w:rsid w:val="0022203E"/>
    <w:rsid w:val="002222A4"/>
    <w:rsid w:val="00222A74"/>
    <w:rsid w:val="00222AB8"/>
    <w:rsid w:val="00222B25"/>
    <w:rsid w:val="00222FE7"/>
    <w:rsid w:val="0022375C"/>
    <w:rsid w:val="00223833"/>
    <w:rsid w:val="00223ACD"/>
    <w:rsid w:val="00224A38"/>
    <w:rsid w:val="00224A9B"/>
    <w:rsid w:val="00224EE6"/>
    <w:rsid w:val="0022657F"/>
    <w:rsid w:val="002269A7"/>
    <w:rsid w:val="00226A52"/>
    <w:rsid w:val="00226AE0"/>
    <w:rsid w:val="00226BD3"/>
    <w:rsid w:val="00226EBC"/>
    <w:rsid w:val="0022735A"/>
    <w:rsid w:val="00227652"/>
    <w:rsid w:val="00227850"/>
    <w:rsid w:val="00227873"/>
    <w:rsid w:val="0022797E"/>
    <w:rsid w:val="002279D2"/>
    <w:rsid w:val="00227D0D"/>
    <w:rsid w:val="00227F9E"/>
    <w:rsid w:val="00230040"/>
    <w:rsid w:val="00230189"/>
    <w:rsid w:val="00230AD3"/>
    <w:rsid w:val="00230BB1"/>
    <w:rsid w:val="00230BC6"/>
    <w:rsid w:val="0023124C"/>
    <w:rsid w:val="002314EE"/>
    <w:rsid w:val="00231740"/>
    <w:rsid w:val="00231B23"/>
    <w:rsid w:val="00231B71"/>
    <w:rsid w:val="00231D67"/>
    <w:rsid w:val="00232149"/>
    <w:rsid w:val="00232191"/>
    <w:rsid w:val="0023287C"/>
    <w:rsid w:val="00232E9D"/>
    <w:rsid w:val="0023324F"/>
    <w:rsid w:val="0023337B"/>
    <w:rsid w:val="002344C8"/>
    <w:rsid w:val="002349C5"/>
    <w:rsid w:val="00234B73"/>
    <w:rsid w:val="002350FC"/>
    <w:rsid w:val="00235411"/>
    <w:rsid w:val="00235478"/>
    <w:rsid w:val="00235581"/>
    <w:rsid w:val="00235698"/>
    <w:rsid w:val="0023649F"/>
    <w:rsid w:val="002369BA"/>
    <w:rsid w:val="00236F71"/>
    <w:rsid w:val="00236FD5"/>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6B0"/>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4F9A"/>
    <w:rsid w:val="002654D9"/>
    <w:rsid w:val="00265701"/>
    <w:rsid w:val="00265CB1"/>
    <w:rsid w:val="00265E9A"/>
    <w:rsid w:val="00266111"/>
    <w:rsid w:val="00266210"/>
    <w:rsid w:val="002664FA"/>
    <w:rsid w:val="00266537"/>
    <w:rsid w:val="00266867"/>
    <w:rsid w:val="0026716C"/>
    <w:rsid w:val="002672DB"/>
    <w:rsid w:val="00267800"/>
    <w:rsid w:val="00267C0F"/>
    <w:rsid w:val="00267D1B"/>
    <w:rsid w:val="0027051E"/>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041"/>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87FA6"/>
    <w:rsid w:val="00290254"/>
    <w:rsid w:val="00290B24"/>
    <w:rsid w:val="00290C83"/>
    <w:rsid w:val="0029142E"/>
    <w:rsid w:val="002915DA"/>
    <w:rsid w:val="0029178F"/>
    <w:rsid w:val="00291C45"/>
    <w:rsid w:val="00292540"/>
    <w:rsid w:val="00292C3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E54"/>
    <w:rsid w:val="002A1A57"/>
    <w:rsid w:val="002A1DA1"/>
    <w:rsid w:val="002A205B"/>
    <w:rsid w:val="002A28DD"/>
    <w:rsid w:val="002A2A75"/>
    <w:rsid w:val="002A2FB8"/>
    <w:rsid w:val="002A31FF"/>
    <w:rsid w:val="002A3668"/>
    <w:rsid w:val="002A3771"/>
    <w:rsid w:val="002A37C5"/>
    <w:rsid w:val="002A3AFD"/>
    <w:rsid w:val="002A3B12"/>
    <w:rsid w:val="002A4102"/>
    <w:rsid w:val="002A48A3"/>
    <w:rsid w:val="002A4918"/>
    <w:rsid w:val="002A4B7D"/>
    <w:rsid w:val="002A4E20"/>
    <w:rsid w:val="002A523D"/>
    <w:rsid w:val="002A5FC1"/>
    <w:rsid w:val="002A6ADA"/>
    <w:rsid w:val="002A6EF8"/>
    <w:rsid w:val="002A732C"/>
    <w:rsid w:val="002A7A6A"/>
    <w:rsid w:val="002A7AB4"/>
    <w:rsid w:val="002B07BF"/>
    <w:rsid w:val="002B0805"/>
    <w:rsid w:val="002B0960"/>
    <w:rsid w:val="002B0C99"/>
    <w:rsid w:val="002B0CB5"/>
    <w:rsid w:val="002B10F9"/>
    <w:rsid w:val="002B12C7"/>
    <w:rsid w:val="002B153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5AC4"/>
    <w:rsid w:val="002C61E0"/>
    <w:rsid w:val="002C640C"/>
    <w:rsid w:val="002C64DE"/>
    <w:rsid w:val="002C66D7"/>
    <w:rsid w:val="002C6C9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49F"/>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65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07D4"/>
    <w:rsid w:val="003011C0"/>
    <w:rsid w:val="0030190B"/>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6F"/>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79"/>
    <w:rsid w:val="003327C0"/>
    <w:rsid w:val="00332962"/>
    <w:rsid w:val="0033451A"/>
    <w:rsid w:val="00334CE7"/>
    <w:rsid w:val="00335250"/>
    <w:rsid w:val="00335670"/>
    <w:rsid w:val="0033572D"/>
    <w:rsid w:val="0033592C"/>
    <w:rsid w:val="00335C2B"/>
    <w:rsid w:val="00335E2A"/>
    <w:rsid w:val="003365FB"/>
    <w:rsid w:val="0033677C"/>
    <w:rsid w:val="00336780"/>
    <w:rsid w:val="003367C5"/>
    <w:rsid w:val="00336DAD"/>
    <w:rsid w:val="00336DB3"/>
    <w:rsid w:val="00337065"/>
    <w:rsid w:val="00337C71"/>
    <w:rsid w:val="0034057A"/>
    <w:rsid w:val="00340CC6"/>
    <w:rsid w:val="00340E58"/>
    <w:rsid w:val="00341087"/>
    <w:rsid w:val="0034144A"/>
    <w:rsid w:val="00341706"/>
    <w:rsid w:val="003422B1"/>
    <w:rsid w:val="0034230E"/>
    <w:rsid w:val="0034246D"/>
    <w:rsid w:val="0034305B"/>
    <w:rsid w:val="0034324F"/>
    <w:rsid w:val="00343A58"/>
    <w:rsid w:val="00343C24"/>
    <w:rsid w:val="00343FA6"/>
    <w:rsid w:val="00344725"/>
    <w:rsid w:val="00344901"/>
    <w:rsid w:val="003450D7"/>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AE1"/>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5B1"/>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6E9"/>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6C8B"/>
    <w:rsid w:val="003A71E1"/>
    <w:rsid w:val="003A76A9"/>
    <w:rsid w:val="003A7747"/>
    <w:rsid w:val="003B020A"/>
    <w:rsid w:val="003B0299"/>
    <w:rsid w:val="003B0666"/>
    <w:rsid w:val="003B0B4D"/>
    <w:rsid w:val="003B0E43"/>
    <w:rsid w:val="003B1042"/>
    <w:rsid w:val="003B147D"/>
    <w:rsid w:val="003B1FB9"/>
    <w:rsid w:val="003B248F"/>
    <w:rsid w:val="003B2652"/>
    <w:rsid w:val="003B28F6"/>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1A4D"/>
    <w:rsid w:val="003C2C9D"/>
    <w:rsid w:val="003C3498"/>
    <w:rsid w:val="003C3B73"/>
    <w:rsid w:val="003C3D6E"/>
    <w:rsid w:val="003C3F8B"/>
    <w:rsid w:val="003C4213"/>
    <w:rsid w:val="003C4250"/>
    <w:rsid w:val="003C44DB"/>
    <w:rsid w:val="003C4747"/>
    <w:rsid w:val="003C4CA3"/>
    <w:rsid w:val="003C4F25"/>
    <w:rsid w:val="003C5268"/>
    <w:rsid w:val="003C5DFB"/>
    <w:rsid w:val="003C64CD"/>
    <w:rsid w:val="003C6580"/>
    <w:rsid w:val="003C6A1C"/>
    <w:rsid w:val="003C6CCB"/>
    <w:rsid w:val="003C6DA9"/>
    <w:rsid w:val="003C75CD"/>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562"/>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912"/>
    <w:rsid w:val="003E6A3C"/>
    <w:rsid w:val="003E700A"/>
    <w:rsid w:val="003E7313"/>
    <w:rsid w:val="003E73BC"/>
    <w:rsid w:val="003E76BB"/>
    <w:rsid w:val="003E7706"/>
    <w:rsid w:val="003E7C5E"/>
    <w:rsid w:val="003F0067"/>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06C"/>
    <w:rsid w:val="003F31F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97E"/>
    <w:rsid w:val="00400D7D"/>
    <w:rsid w:val="00400D86"/>
    <w:rsid w:val="004010EF"/>
    <w:rsid w:val="004017C6"/>
    <w:rsid w:val="00401EE0"/>
    <w:rsid w:val="00401EE4"/>
    <w:rsid w:val="004021B5"/>
    <w:rsid w:val="004022A2"/>
    <w:rsid w:val="004024AB"/>
    <w:rsid w:val="00402DC4"/>
    <w:rsid w:val="00402F2C"/>
    <w:rsid w:val="0040303D"/>
    <w:rsid w:val="0040378E"/>
    <w:rsid w:val="0040379F"/>
    <w:rsid w:val="00403805"/>
    <w:rsid w:val="00403F25"/>
    <w:rsid w:val="00403F59"/>
    <w:rsid w:val="00404011"/>
    <w:rsid w:val="004047C0"/>
    <w:rsid w:val="0040495B"/>
    <w:rsid w:val="00404B3F"/>
    <w:rsid w:val="00404BDD"/>
    <w:rsid w:val="00404D4D"/>
    <w:rsid w:val="00405878"/>
    <w:rsid w:val="00405898"/>
    <w:rsid w:val="00405A9F"/>
    <w:rsid w:val="00405D95"/>
    <w:rsid w:val="00405F90"/>
    <w:rsid w:val="00406108"/>
    <w:rsid w:val="0040615E"/>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36D5"/>
    <w:rsid w:val="004145AE"/>
    <w:rsid w:val="004147F4"/>
    <w:rsid w:val="00414C3F"/>
    <w:rsid w:val="0041539C"/>
    <w:rsid w:val="0041577E"/>
    <w:rsid w:val="004157F6"/>
    <w:rsid w:val="004159D3"/>
    <w:rsid w:val="00415A14"/>
    <w:rsid w:val="00416091"/>
    <w:rsid w:val="0041616C"/>
    <w:rsid w:val="0041634C"/>
    <w:rsid w:val="00416A43"/>
    <w:rsid w:val="00416A66"/>
    <w:rsid w:val="00416C85"/>
    <w:rsid w:val="00416EB8"/>
    <w:rsid w:val="00416F3B"/>
    <w:rsid w:val="0041743D"/>
    <w:rsid w:val="004174FC"/>
    <w:rsid w:val="00417678"/>
    <w:rsid w:val="00417D10"/>
    <w:rsid w:val="00420042"/>
    <w:rsid w:val="00420060"/>
    <w:rsid w:val="004200BE"/>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B0F"/>
    <w:rsid w:val="00431149"/>
    <w:rsid w:val="0043189C"/>
    <w:rsid w:val="004318FF"/>
    <w:rsid w:val="00431C52"/>
    <w:rsid w:val="00431CB1"/>
    <w:rsid w:val="00431DB5"/>
    <w:rsid w:val="0043270B"/>
    <w:rsid w:val="00432780"/>
    <w:rsid w:val="00432DD9"/>
    <w:rsid w:val="00432F8F"/>
    <w:rsid w:val="00432F9E"/>
    <w:rsid w:val="00433106"/>
    <w:rsid w:val="00433141"/>
    <w:rsid w:val="00433B47"/>
    <w:rsid w:val="00433D8A"/>
    <w:rsid w:val="00434066"/>
    <w:rsid w:val="00434074"/>
    <w:rsid w:val="00434214"/>
    <w:rsid w:val="0043473C"/>
    <w:rsid w:val="00434754"/>
    <w:rsid w:val="0043480E"/>
    <w:rsid w:val="00434913"/>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1AF"/>
    <w:rsid w:val="00437895"/>
    <w:rsid w:val="00437E77"/>
    <w:rsid w:val="004402A7"/>
    <w:rsid w:val="0044035D"/>
    <w:rsid w:val="00440850"/>
    <w:rsid w:val="00440EA5"/>
    <w:rsid w:val="004413BC"/>
    <w:rsid w:val="0044142F"/>
    <w:rsid w:val="00441444"/>
    <w:rsid w:val="004415E4"/>
    <w:rsid w:val="00441825"/>
    <w:rsid w:val="00441895"/>
    <w:rsid w:val="00441BA1"/>
    <w:rsid w:val="004425C2"/>
    <w:rsid w:val="004426FE"/>
    <w:rsid w:val="00442824"/>
    <w:rsid w:val="00442B05"/>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5E1D"/>
    <w:rsid w:val="004461CE"/>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61B"/>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BF"/>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7CE"/>
    <w:rsid w:val="00462B09"/>
    <w:rsid w:val="00462B31"/>
    <w:rsid w:val="00463337"/>
    <w:rsid w:val="004633CC"/>
    <w:rsid w:val="00463448"/>
    <w:rsid w:val="004636FA"/>
    <w:rsid w:val="00463B89"/>
    <w:rsid w:val="0046400B"/>
    <w:rsid w:val="00464074"/>
    <w:rsid w:val="004641A0"/>
    <w:rsid w:val="0046421E"/>
    <w:rsid w:val="0046434B"/>
    <w:rsid w:val="00464A82"/>
    <w:rsid w:val="00464CC8"/>
    <w:rsid w:val="00464EE0"/>
    <w:rsid w:val="00465180"/>
    <w:rsid w:val="00465235"/>
    <w:rsid w:val="00465467"/>
    <w:rsid w:val="00465573"/>
    <w:rsid w:val="00465EB3"/>
    <w:rsid w:val="00466626"/>
    <w:rsid w:val="004700A1"/>
    <w:rsid w:val="0047041E"/>
    <w:rsid w:val="00470628"/>
    <w:rsid w:val="00470750"/>
    <w:rsid w:val="00470893"/>
    <w:rsid w:val="0047166D"/>
    <w:rsid w:val="00471856"/>
    <w:rsid w:val="00471DB0"/>
    <w:rsid w:val="00471FAB"/>
    <w:rsid w:val="0047253B"/>
    <w:rsid w:val="00472ACB"/>
    <w:rsid w:val="004735E8"/>
    <w:rsid w:val="004737D3"/>
    <w:rsid w:val="00473C5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6CE"/>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49"/>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16A"/>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7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A2C"/>
    <w:rsid w:val="004D2E57"/>
    <w:rsid w:val="004D30AD"/>
    <w:rsid w:val="004D3251"/>
    <w:rsid w:val="004D336E"/>
    <w:rsid w:val="004D3403"/>
    <w:rsid w:val="004D35EF"/>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706"/>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701"/>
    <w:rsid w:val="004E3892"/>
    <w:rsid w:val="004E3B0E"/>
    <w:rsid w:val="004E3FD8"/>
    <w:rsid w:val="004E471C"/>
    <w:rsid w:val="004E4EF1"/>
    <w:rsid w:val="004E50E0"/>
    <w:rsid w:val="004E524E"/>
    <w:rsid w:val="004E53AE"/>
    <w:rsid w:val="004E5449"/>
    <w:rsid w:val="004E5710"/>
    <w:rsid w:val="004E5788"/>
    <w:rsid w:val="004E5C61"/>
    <w:rsid w:val="004E5E3A"/>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568"/>
    <w:rsid w:val="004F4B9E"/>
    <w:rsid w:val="004F4E53"/>
    <w:rsid w:val="004F58AB"/>
    <w:rsid w:val="004F5D6E"/>
    <w:rsid w:val="004F5EBB"/>
    <w:rsid w:val="004F6142"/>
    <w:rsid w:val="004F6AFE"/>
    <w:rsid w:val="004F6F20"/>
    <w:rsid w:val="004F72D4"/>
    <w:rsid w:val="004F735F"/>
    <w:rsid w:val="004F7373"/>
    <w:rsid w:val="004F73A5"/>
    <w:rsid w:val="004F76A6"/>
    <w:rsid w:val="004F7703"/>
    <w:rsid w:val="004F7C51"/>
    <w:rsid w:val="004F7D9D"/>
    <w:rsid w:val="004F7F1A"/>
    <w:rsid w:val="00500068"/>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CD"/>
    <w:rsid w:val="005033EE"/>
    <w:rsid w:val="0050377B"/>
    <w:rsid w:val="005038A7"/>
    <w:rsid w:val="0050398B"/>
    <w:rsid w:val="00503FAD"/>
    <w:rsid w:val="0050409D"/>
    <w:rsid w:val="005043B9"/>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E4E"/>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6ECD"/>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28F"/>
    <w:rsid w:val="005368CB"/>
    <w:rsid w:val="00536AEE"/>
    <w:rsid w:val="00536D47"/>
    <w:rsid w:val="00537092"/>
    <w:rsid w:val="00537354"/>
    <w:rsid w:val="00537640"/>
    <w:rsid w:val="005378AB"/>
    <w:rsid w:val="00537989"/>
    <w:rsid w:val="00537BE9"/>
    <w:rsid w:val="00537FB8"/>
    <w:rsid w:val="00540055"/>
    <w:rsid w:val="00540147"/>
    <w:rsid w:val="00540296"/>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A87"/>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667"/>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F44"/>
    <w:rsid w:val="00571358"/>
    <w:rsid w:val="00571382"/>
    <w:rsid w:val="00571715"/>
    <w:rsid w:val="005719F4"/>
    <w:rsid w:val="00571B71"/>
    <w:rsid w:val="00572583"/>
    <w:rsid w:val="00572643"/>
    <w:rsid w:val="00572995"/>
    <w:rsid w:val="00572F26"/>
    <w:rsid w:val="005730FF"/>
    <w:rsid w:val="005737E1"/>
    <w:rsid w:val="0057380A"/>
    <w:rsid w:val="00573B1F"/>
    <w:rsid w:val="00573BB0"/>
    <w:rsid w:val="00573D2B"/>
    <w:rsid w:val="00573EB4"/>
    <w:rsid w:val="00573F24"/>
    <w:rsid w:val="00574167"/>
    <w:rsid w:val="005746E7"/>
    <w:rsid w:val="00574D14"/>
    <w:rsid w:val="00574FDC"/>
    <w:rsid w:val="0057516B"/>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77F8E"/>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823"/>
    <w:rsid w:val="005909AD"/>
    <w:rsid w:val="00590BF6"/>
    <w:rsid w:val="00590C1D"/>
    <w:rsid w:val="00591B9C"/>
    <w:rsid w:val="00592083"/>
    <w:rsid w:val="00592160"/>
    <w:rsid w:val="005923C9"/>
    <w:rsid w:val="005925C1"/>
    <w:rsid w:val="0059284F"/>
    <w:rsid w:val="00592DBC"/>
    <w:rsid w:val="00592E68"/>
    <w:rsid w:val="0059323A"/>
    <w:rsid w:val="00593447"/>
    <w:rsid w:val="00593ADC"/>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2A"/>
    <w:rsid w:val="005A05C6"/>
    <w:rsid w:val="005A0753"/>
    <w:rsid w:val="005A0CB6"/>
    <w:rsid w:val="005A0E88"/>
    <w:rsid w:val="005A0EFD"/>
    <w:rsid w:val="005A0EFF"/>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3F8D"/>
    <w:rsid w:val="005B411A"/>
    <w:rsid w:val="005B488E"/>
    <w:rsid w:val="005B4911"/>
    <w:rsid w:val="005B499D"/>
    <w:rsid w:val="005B4C5C"/>
    <w:rsid w:val="005B4C83"/>
    <w:rsid w:val="005B4E83"/>
    <w:rsid w:val="005B4F6F"/>
    <w:rsid w:val="005B5082"/>
    <w:rsid w:val="005B50EF"/>
    <w:rsid w:val="005B5152"/>
    <w:rsid w:val="005B5425"/>
    <w:rsid w:val="005B54FE"/>
    <w:rsid w:val="005B5993"/>
    <w:rsid w:val="005B5A40"/>
    <w:rsid w:val="005B5A55"/>
    <w:rsid w:val="005B5FC4"/>
    <w:rsid w:val="005B6B17"/>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3A8"/>
    <w:rsid w:val="005C376D"/>
    <w:rsid w:val="005C4ADF"/>
    <w:rsid w:val="005C4B4D"/>
    <w:rsid w:val="005C4DE3"/>
    <w:rsid w:val="005C5024"/>
    <w:rsid w:val="005C5372"/>
    <w:rsid w:val="005C5379"/>
    <w:rsid w:val="005C5425"/>
    <w:rsid w:val="005C5849"/>
    <w:rsid w:val="005C5A28"/>
    <w:rsid w:val="005C6126"/>
    <w:rsid w:val="005C6222"/>
    <w:rsid w:val="005C68D4"/>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9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9F9"/>
    <w:rsid w:val="005E0E2A"/>
    <w:rsid w:val="005E1393"/>
    <w:rsid w:val="005E1411"/>
    <w:rsid w:val="005E192F"/>
    <w:rsid w:val="005E3035"/>
    <w:rsid w:val="005E30F6"/>
    <w:rsid w:val="005E3334"/>
    <w:rsid w:val="005E35FD"/>
    <w:rsid w:val="005E360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0D5"/>
    <w:rsid w:val="00602354"/>
    <w:rsid w:val="0060254B"/>
    <w:rsid w:val="0060268D"/>
    <w:rsid w:val="006027D5"/>
    <w:rsid w:val="0060305B"/>
    <w:rsid w:val="006039C5"/>
    <w:rsid w:val="006039F0"/>
    <w:rsid w:val="00603B1B"/>
    <w:rsid w:val="00603E15"/>
    <w:rsid w:val="00603E98"/>
    <w:rsid w:val="006043D7"/>
    <w:rsid w:val="00604594"/>
    <w:rsid w:val="00604708"/>
    <w:rsid w:val="00604CFF"/>
    <w:rsid w:val="00605399"/>
    <w:rsid w:val="006054EE"/>
    <w:rsid w:val="0060591D"/>
    <w:rsid w:val="006059EC"/>
    <w:rsid w:val="00605A02"/>
    <w:rsid w:val="00605A5D"/>
    <w:rsid w:val="00605ABF"/>
    <w:rsid w:val="00605B5D"/>
    <w:rsid w:val="00605DDD"/>
    <w:rsid w:val="00605F84"/>
    <w:rsid w:val="00605FA4"/>
    <w:rsid w:val="00606140"/>
    <w:rsid w:val="00606367"/>
    <w:rsid w:val="00606D70"/>
    <w:rsid w:val="0060745F"/>
    <w:rsid w:val="006074B1"/>
    <w:rsid w:val="006078B9"/>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6E"/>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0BD5"/>
    <w:rsid w:val="00631007"/>
    <w:rsid w:val="0063160A"/>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6D37"/>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40"/>
    <w:rsid w:val="00643891"/>
    <w:rsid w:val="00643DCD"/>
    <w:rsid w:val="00644200"/>
    <w:rsid w:val="0064428B"/>
    <w:rsid w:val="00644511"/>
    <w:rsid w:val="0064486C"/>
    <w:rsid w:val="00644A39"/>
    <w:rsid w:val="00644BBA"/>
    <w:rsid w:val="00644C63"/>
    <w:rsid w:val="00644E60"/>
    <w:rsid w:val="00644F03"/>
    <w:rsid w:val="00645190"/>
    <w:rsid w:val="006453C7"/>
    <w:rsid w:val="006454B3"/>
    <w:rsid w:val="00645ACC"/>
    <w:rsid w:val="006466B5"/>
    <w:rsid w:val="006472B4"/>
    <w:rsid w:val="0064741D"/>
    <w:rsid w:val="006474F5"/>
    <w:rsid w:val="006476BB"/>
    <w:rsid w:val="006477A7"/>
    <w:rsid w:val="00647CB3"/>
    <w:rsid w:val="00647D9C"/>
    <w:rsid w:val="00650150"/>
    <w:rsid w:val="0065055B"/>
    <w:rsid w:val="00650854"/>
    <w:rsid w:val="00650D1E"/>
    <w:rsid w:val="00650D3F"/>
    <w:rsid w:val="00650DF6"/>
    <w:rsid w:val="00650EB8"/>
    <w:rsid w:val="00650F7C"/>
    <w:rsid w:val="00650FBE"/>
    <w:rsid w:val="006513D5"/>
    <w:rsid w:val="00651673"/>
    <w:rsid w:val="006518B1"/>
    <w:rsid w:val="00651AD3"/>
    <w:rsid w:val="00651B74"/>
    <w:rsid w:val="00651FA0"/>
    <w:rsid w:val="006530E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2BEC"/>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46A"/>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1A8"/>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4E"/>
    <w:rsid w:val="006A3156"/>
    <w:rsid w:val="006A3227"/>
    <w:rsid w:val="006A3396"/>
    <w:rsid w:val="006A359A"/>
    <w:rsid w:val="006A3F94"/>
    <w:rsid w:val="006A40D0"/>
    <w:rsid w:val="006A4113"/>
    <w:rsid w:val="006A49B5"/>
    <w:rsid w:val="006A4FF3"/>
    <w:rsid w:val="006A59B4"/>
    <w:rsid w:val="006A5A45"/>
    <w:rsid w:val="006A5CA3"/>
    <w:rsid w:val="006A5D5C"/>
    <w:rsid w:val="006A5E26"/>
    <w:rsid w:val="006A69A3"/>
    <w:rsid w:val="006A6B3F"/>
    <w:rsid w:val="006A6B69"/>
    <w:rsid w:val="006A74C0"/>
    <w:rsid w:val="006A7574"/>
    <w:rsid w:val="006B0489"/>
    <w:rsid w:val="006B05F5"/>
    <w:rsid w:val="006B0685"/>
    <w:rsid w:val="006B0A30"/>
    <w:rsid w:val="006B0DDD"/>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755"/>
    <w:rsid w:val="006D0846"/>
    <w:rsid w:val="006D0C09"/>
    <w:rsid w:val="006D10B1"/>
    <w:rsid w:val="006D1A23"/>
    <w:rsid w:val="006D1DFA"/>
    <w:rsid w:val="006D1F1A"/>
    <w:rsid w:val="006D2039"/>
    <w:rsid w:val="006D21FF"/>
    <w:rsid w:val="006D24FD"/>
    <w:rsid w:val="006D2AE4"/>
    <w:rsid w:val="006D31AF"/>
    <w:rsid w:val="006D31DD"/>
    <w:rsid w:val="006D34CE"/>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B4F"/>
    <w:rsid w:val="006E7E49"/>
    <w:rsid w:val="006E7F71"/>
    <w:rsid w:val="006F0209"/>
    <w:rsid w:val="006F05C2"/>
    <w:rsid w:val="006F090B"/>
    <w:rsid w:val="006F0A88"/>
    <w:rsid w:val="006F0C12"/>
    <w:rsid w:val="006F0DB2"/>
    <w:rsid w:val="006F0E38"/>
    <w:rsid w:val="006F0EB1"/>
    <w:rsid w:val="006F1D86"/>
    <w:rsid w:val="006F1DEA"/>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BAA"/>
    <w:rsid w:val="006F7E42"/>
    <w:rsid w:val="006F7ED5"/>
    <w:rsid w:val="00700042"/>
    <w:rsid w:val="0070013F"/>
    <w:rsid w:val="0070023A"/>
    <w:rsid w:val="007003F5"/>
    <w:rsid w:val="0070063F"/>
    <w:rsid w:val="007010A6"/>
    <w:rsid w:val="0070124B"/>
    <w:rsid w:val="007017EA"/>
    <w:rsid w:val="0070181F"/>
    <w:rsid w:val="0070193E"/>
    <w:rsid w:val="00701B27"/>
    <w:rsid w:val="00701F97"/>
    <w:rsid w:val="007022C2"/>
    <w:rsid w:val="007032E6"/>
    <w:rsid w:val="007036E5"/>
    <w:rsid w:val="00703737"/>
    <w:rsid w:val="00703A64"/>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49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7CA"/>
    <w:rsid w:val="00732885"/>
    <w:rsid w:val="00732C12"/>
    <w:rsid w:val="00732D0F"/>
    <w:rsid w:val="00733858"/>
    <w:rsid w:val="00733A80"/>
    <w:rsid w:val="00733BC0"/>
    <w:rsid w:val="00733D81"/>
    <w:rsid w:val="0073497A"/>
    <w:rsid w:val="0073532A"/>
    <w:rsid w:val="00735BDE"/>
    <w:rsid w:val="00736063"/>
    <w:rsid w:val="0073637C"/>
    <w:rsid w:val="00736886"/>
    <w:rsid w:val="00736A7F"/>
    <w:rsid w:val="00736D7B"/>
    <w:rsid w:val="007377ED"/>
    <w:rsid w:val="007379C8"/>
    <w:rsid w:val="007406A2"/>
    <w:rsid w:val="007406C0"/>
    <w:rsid w:val="00740AC1"/>
    <w:rsid w:val="00740B5C"/>
    <w:rsid w:val="00740BF9"/>
    <w:rsid w:val="00740DD7"/>
    <w:rsid w:val="0074108B"/>
    <w:rsid w:val="00741434"/>
    <w:rsid w:val="007415B6"/>
    <w:rsid w:val="00741A56"/>
    <w:rsid w:val="007420C9"/>
    <w:rsid w:val="00742695"/>
    <w:rsid w:val="00742A51"/>
    <w:rsid w:val="00742FD4"/>
    <w:rsid w:val="00743468"/>
    <w:rsid w:val="007436B1"/>
    <w:rsid w:val="007436D5"/>
    <w:rsid w:val="00743867"/>
    <w:rsid w:val="007438B2"/>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A67"/>
    <w:rsid w:val="00753F01"/>
    <w:rsid w:val="0075412E"/>
    <w:rsid w:val="00754747"/>
    <w:rsid w:val="00754966"/>
    <w:rsid w:val="00754D51"/>
    <w:rsid w:val="00754D64"/>
    <w:rsid w:val="00754FCC"/>
    <w:rsid w:val="00755420"/>
    <w:rsid w:val="00755559"/>
    <w:rsid w:val="00755B06"/>
    <w:rsid w:val="00755CD8"/>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58A"/>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63"/>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42B"/>
    <w:rsid w:val="00780980"/>
    <w:rsid w:val="007809E1"/>
    <w:rsid w:val="00780A03"/>
    <w:rsid w:val="00780AF4"/>
    <w:rsid w:val="00780E53"/>
    <w:rsid w:val="00780F3D"/>
    <w:rsid w:val="00780FC2"/>
    <w:rsid w:val="007811CC"/>
    <w:rsid w:val="0078146E"/>
    <w:rsid w:val="0078165E"/>
    <w:rsid w:val="007816FD"/>
    <w:rsid w:val="00781B9A"/>
    <w:rsid w:val="00781BC7"/>
    <w:rsid w:val="00781DAD"/>
    <w:rsid w:val="0078243D"/>
    <w:rsid w:val="00782D8A"/>
    <w:rsid w:val="00783143"/>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326"/>
    <w:rsid w:val="00785996"/>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4C87"/>
    <w:rsid w:val="007A5288"/>
    <w:rsid w:val="007A5427"/>
    <w:rsid w:val="007A5C80"/>
    <w:rsid w:val="007A5F87"/>
    <w:rsid w:val="007A6053"/>
    <w:rsid w:val="007A618D"/>
    <w:rsid w:val="007A6256"/>
    <w:rsid w:val="007A6333"/>
    <w:rsid w:val="007A6477"/>
    <w:rsid w:val="007A650C"/>
    <w:rsid w:val="007A6909"/>
    <w:rsid w:val="007A6A76"/>
    <w:rsid w:val="007A6B1C"/>
    <w:rsid w:val="007A7228"/>
    <w:rsid w:val="007A73A1"/>
    <w:rsid w:val="007A75A3"/>
    <w:rsid w:val="007A7706"/>
    <w:rsid w:val="007A7AD5"/>
    <w:rsid w:val="007A7CF7"/>
    <w:rsid w:val="007B0253"/>
    <w:rsid w:val="007B0650"/>
    <w:rsid w:val="007B06AF"/>
    <w:rsid w:val="007B073B"/>
    <w:rsid w:val="007B0E3C"/>
    <w:rsid w:val="007B1061"/>
    <w:rsid w:val="007B1F9A"/>
    <w:rsid w:val="007B2074"/>
    <w:rsid w:val="007B2456"/>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253"/>
    <w:rsid w:val="007B7309"/>
    <w:rsid w:val="007B77FB"/>
    <w:rsid w:val="007B7D58"/>
    <w:rsid w:val="007C0880"/>
    <w:rsid w:val="007C0AE5"/>
    <w:rsid w:val="007C0BD2"/>
    <w:rsid w:val="007C0F3A"/>
    <w:rsid w:val="007C0FA1"/>
    <w:rsid w:val="007C1065"/>
    <w:rsid w:val="007C14BD"/>
    <w:rsid w:val="007C1537"/>
    <w:rsid w:val="007C15A9"/>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1A5"/>
    <w:rsid w:val="007C52ED"/>
    <w:rsid w:val="007C52F0"/>
    <w:rsid w:val="007C56CE"/>
    <w:rsid w:val="007C57C5"/>
    <w:rsid w:val="007C59DA"/>
    <w:rsid w:val="007C5CE6"/>
    <w:rsid w:val="007C5D61"/>
    <w:rsid w:val="007C5DB6"/>
    <w:rsid w:val="007C64BC"/>
    <w:rsid w:val="007C661B"/>
    <w:rsid w:val="007C6939"/>
    <w:rsid w:val="007C6941"/>
    <w:rsid w:val="007C6CFE"/>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16A"/>
    <w:rsid w:val="007E277B"/>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9EC"/>
    <w:rsid w:val="007E6FB4"/>
    <w:rsid w:val="007E7229"/>
    <w:rsid w:val="007E732E"/>
    <w:rsid w:val="007E741E"/>
    <w:rsid w:val="007E7B2B"/>
    <w:rsid w:val="007E7E6F"/>
    <w:rsid w:val="007E7FFC"/>
    <w:rsid w:val="007F0176"/>
    <w:rsid w:val="007F05E0"/>
    <w:rsid w:val="007F0816"/>
    <w:rsid w:val="007F09C3"/>
    <w:rsid w:val="007F0B77"/>
    <w:rsid w:val="007F0B82"/>
    <w:rsid w:val="007F0DD3"/>
    <w:rsid w:val="007F1282"/>
    <w:rsid w:val="007F161F"/>
    <w:rsid w:val="007F18C0"/>
    <w:rsid w:val="007F1E9E"/>
    <w:rsid w:val="007F2477"/>
    <w:rsid w:val="007F2A2D"/>
    <w:rsid w:val="007F2DBB"/>
    <w:rsid w:val="007F2ED4"/>
    <w:rsid w:val="007F2F0C"/>
    <w:rsid w:val="007F32FB"/>
    <w:rsid w:val="007F3960"/>
    <w:rsid w:val="007F3FB0"/>
    <w:rsid w:val="007F43A9"/>
    <w:rsid w:val="007F4484"/>
    <w:rsid w:val="007F4517"/>
    <w:rsid w:val="007F4799"/>
    <w:rsid w:val="007F4994"/>
    <w:rsid w:val="007F5605"/>
    <w:rsid w:val="007F5608"/>
    <w:rsid w:val="007F5874"/>
    <w:rsid w:val="007F5A46"/>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C9B"/>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B80"/>
    <w:rsid w:val="00816D94"/>
    <w:rsid w:val="00816D9C"/>
    <w:rsid w:val="00817151"/>
    <w:rsid w:val="0081787C"/>
    <w:rsid w:val="00817B8F"/>
    <w:rsid w:val="00817C96"/>
    <w:rsid w:val="00817CB0"/>
    <w:rsid w:val="00817D2A"/>
    <w:rsid w:val="00817F27"/>
    <w:rsid w:val="008201D7"/>
    <w:rsid w:val="00820224"/>
    <w:rsid w:val="00821398"/>
    <w:rsid w:val="0082172C"/>
    <w:rsid w:val="00821915"/>
    <w:rsid w:val="0082194C"/>
    <w:rsid w:val="00821A22"/>
    <w:rsid w:val="00821DC0"/>
    <w:rsid w:val="00822131"/>
    <w:rsid w:val="00822527"/>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470"/>
    <w:rsid w:val="00827A41"/>
    <w:rsid w:val="00827AE9"/>
    <w:rsid w:val="00827AF3"/>
    <w:rsid w:val="00830B74"/>
    <w:rsid w:val="00830D70"/>
    <w:rsid w:val="0083179C"/>
    <w:rsid w:val="00832142"/>
    <w:rsid w:val="00832C18"/>
    <w:rsid w:val="00832CAF"/>
    <w:rsid w:val="0083311A"/>
    <w:rsid w:val="0083335E"/>
    <w:rsid w:val="008337E2"/>
    <w:rsid w:val="0083398C"/>
    <w:rsid w:val="00833F0C"/>
    <w:rsid w:val="0083417A"/>
    <w:rsid w:val="00834376"/>
    <w:rsid w:val="00834449"/>
    <w:rsid w:val="00834512"/>
    <w:rsid w:val="008349E7"/>
    <w:rsid w:val="0083502E"/>
    <w:rsid w:val="008350E9"/>
    <w:rsid w:val="0083579B"/>
    <w:rsid w:val="008358C4"/>
    <w:rsid w:val="00835B82"/>
    <w:rsid w:val="00836133"/>
    <w:rsid w:val="0083657B"/>
    <w:rsid w:val="008365D8"/>
    <w:rsid w:val="008367F3"/>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438"/>
    <w:rsid w:val="0084387F"/>
    <w:rsid w:val="0084390B"/>
    <w:rsid w:val="00843AFD"/>
    <w:rsid w:val="00843B2C"/>
    <w:rsid w:val="008441CE"/>
    <w:rsid w:val="00844307"/>
    <w:rsid w:val="008444F8"/>
    <w:rsid w:val="008445D2"/>
    <w:rsid w:val="00844750"/>
    <w:rsid w:val="00844808"/>
    <w:rsid w:val="00844864"/>
    <w:rsid w:val="00844CE2"/>
    <w:rsid w:val="00845299"/>
    <w:rsid w:val="008455F4"/>
    <w:rsid w:val="00845A92"/>
    <w:rsid w:val="00845F51"/>
    <w:rsid w:val="00846106"/>
    <w:rsid w:val="00846173"/>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92E"/>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51E"/>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174"/>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361"/>
    <w:rsid w:val="008A24BD"/>
    <w:rsid w:val="008A294D"/>
    <w:rsid w:val="008A2AAE"/>
    <w:rsid w:val="008A2F26"/>
    <w:rsid w:val="008A2FA0"/>
    <w:rsid w:val="008A3033"/>
    <w:rsid w:val="008A36ED"/>
    <w:rsid w:val="008A3898"/>
    <w:rsid w:val="008A40C1"/>
    <w:rsid w:val="008A40F6"/>
    <w:rsid w:val="008A42D8"/>
    <w:rsid w:val="008A457F"/>
    <w:rsid w:val="008A4AE7"/>
    <w:rsid w:val="008A4DAC"/>
    <w:rsid w:val="008A4E04"/>
    <w:rsid w:val="008A53C3"/>
    <w:rsid w:val="008A5452"/>
    <w:rsid w:val="008A59E9"/>
    <w:rsid w:val="008A62D3"/>
    <w:rsid w:val="008A631F"/>
    <w:rsid w:val="008A668F"/>
    <w:rsid w:val="008A6F9D"/>
    <w:rsid w:val="008A72A4"/>
    <w:rsid w:val="008A758D"/>
    <w:rsid w:val="008A75C5"/>
    <w:rsid w:val="008A7669"/>
    <w:rsid w:val="008A76CB"/>
    <w:rsid w:val="008A7819"/>
    <w:rsid w:val="008A7898"/>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85F"/>
    <w:rsid w:val="008B60ED"/>
    <w:rsid w:val="008B65BF"/>
    <w:rsid w:val="008B66CB"/>
    <w:rsid w:val="008B6E5C"/>
    <w:rsid w:val="008C0881"/>
    <w:rsid w:val="008C0A9D"/>
    <w:rsid w:val="008C1161"/>
    <w:rsid w:val="008C1876"/>
    <w:rsid w:val="008C200C"/>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B61"/>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493"/>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7"/>
    <w:rsid w:val="008E2562"/>
    <w:rsid w:val="008E2B47"/>
    <w:rsid w:val="008E2FAD"/>
    <w:rsid w:val="008E322A"/>
    <w:rsid w:val="008E335D"/>
    <w:rsid w:val="008E378A"/>
    <w:rsid w:val="008E3F52"/>
    <w:rsid w:val="008E412D"/>
    <w:rsid w:val="008E451A"/>
    <w:rsid w:val="008E4B81"/>
    <w:rsid w:val="008E4CA5"/>
    <w:rsid w:val="008E4D10"/>
    <w:rsid w:val="008E4D5D"/>
    <w:rsid w:val="008E504B"/>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C92"/>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510"/>
    <w:rsid w:val="008F4B0F"/>
    <w:rsid w:val="008F4BFE"/>
    <w:rsid w:val="008F4E3F"/>
    <w:rsid w:val="008F4F46"/>
    <w:rsid w:val="008F5406"/>
    <w:rsid w:val="008F5866"/>
    <w:rsid w:val="008F595E"/>
    <w:rsid w:val="008F6188"/>
    <w:rsid w:val="008F62F8"/>
    <w:rsid w:val="008F6649"/>
    <w:rsid w:val="008F673C"/>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0D5"/>
    <w:rsid w:val="00903281"/>
    <w:rsid w:val="009033A0"/>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17FF4"/>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3DB8"/>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E79"/>
    <w:rsid w:val="00933A1B"/>
    <w:rsid w:val="00933D61"/>
    <w:rsid w:val="00933DE4"/>
    <w:rsid w:val="00934044"/>
    <w:rsid w:val="009341E8"/>
    <w:rsid w:val="009348AD"/>
    <w:rsid w:val="00934FFD"/>
    <w:rsid w:val="00935959"/>
    <w:rsid w:val="009359C0"/>
    <w:rsid w:val="00935A10"/>
    <w:rsid w:val="00935B52"/>
    <w:rsid w:val="009360F7"/>
    <w:rsid w:val="0093634D"/>
    <w:rsid w:val="00936D07"/>
    <w:rsid w:val="00936ECF"/>
    <w:rsid w:val="009370A6"/>
    <w:rsid w:val="00937AC7"/>
    <w:rsid w:val="00937AD3"/>
    <w:rsid w:val="00937D15"/>
    <w:rsid w:val="00940A5D"/>
    <w:rsid w:val="00940BCB"/>
    <w:rsid w:val="00940D85"/>
    <w:rsid w:val="00940DF4"/>
    <w:rsid w:val="00940FB5"/>
    <w:rsid w:val="00941259"/>
    <w:rsid w:val="00941335"/>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4BC"/>
    <w:rsid w:val="00945E49"/>
    <w:rsid w:val="009462D8"/>
    <w:rsid w:val="00946388"/>
    <w:rsid w:val="0094663A"/>
    <w:rsid w:val="00946A8A"/>
    <w:rsid w:val="00946AA5"/>
    <w:rsid w:val="00946C4B"/>
    <w:rsid w:val="00946FCA"/>
    <w:rsid w:val="009478ED"/>
    <w:rsid w:val="009479E5"/>
    <w:rsid w:val="00947DDB"/>
    <w:rsid w:val="009503E5"/>
    <w:rsid w:val="00950781"/>
    <w:rsid w:val="00950846"/>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26"/>
    <w:rsid w:val="00953082"/>
    <w:rsid w:val="00953424"/>
    <w:rsid w:val="009537A7"/>
    <w:rsid w:val="00953B1F"/>
    <w:rsid w:val="00953C21"/>
    <w:rsid w:val="009548C3"/>
    <w:rsid w:val="00954E67"/>
    <w:rsid w:val="0095506D"/>
    <w:rsid w:val="009551B9"/>
    <w:rsid w:val="009555E2"/>
    <w:rsid w:val="009557DF"/>
    <w:rsid w:val="00955844"/>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47"/>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9B4"/>
    <w:rsid w:val="00976D1B"/>
    <w:rsid w:val="00976FFB"/>
    <w:rsid w:val="00977852"/>
    <w:rsid w:val="0097785F"/>
    <w:rsid w:val="009778AB"/>
    <w:rsid w:val="00980403"/>
    <w:rsid w:val="009804CB"/>
    <w:rsid w:val="009809DD"/>
    <w:rsid w:val="00980ACA"/>
    <w:rsid w:val="00980C2B"/>
    <w:rsid w:val="00980F14"/>
    <w:rsid w:val="0098117A"/>
    <w:rsid w:val="00981BAF"/>
    <w:rsid w:val="00981C20"/>
    <w:rsid w:val="00982314"/>
    <w:rsid w:val="00982768"/>
    <w:rsid w:val="00982773"/>
    <w:rsid w:val="00982AB4"/>
    <w:rsid w:val="00982E67"/>
    <w:rsid w:val="00983007"/>
    <w:rsid w:val="00983061"/>
    <w:rsid w:val="00983223"/>
    <w:rsid w:val="00983818"/>
    <w:rsid w:val="009838CE"/>
    <w:rsid w:val="00983B9C"/>
    <w:rsid w:val="00983BD1"/>
    <w:rsid w:val="00983C41"/>
    <w:rsid w:val="00984206"/>
    <w:rsid w:val="00984493"/>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406"/>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5684"/>
    <w:rsid w:val="00996A8B"/>
    <w:rsid w:val="00996CD4"/>
    <w:rsid w:val="00996D9B"/>
    <w:rsid w:val="0099731A"/>
    <w:rsid w:val="009975D0"/>
    <w:rsid w:val="009979D6"/>
    <w:rsid w:val="00997CA3"/>
    <w:rsid w:val="009A0212"/>
    <w:rsid w:val="009A031F"/>
    <w:rsid w:val="009A0B1B"/>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628"/>
    <w:rsid w:val="009B2E47"/>
    <w:rsid w:val="009B3685"/>
    <w:rsid w:val="009B3745"/>
    <w:rsid w:val="009B39FD"/>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5A"/>
    <w:rsid w:val="009C3D88"/>
    <w:rsid w:val="009C42A3"/>
    <w:rsid w:val="009C43DE"/>
    <w:rsid w:val="009C4595"/>
    <w:rsid w:val="009C46AA"/>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CF1"/>
    <w:rsid w:val="009D1ED3"/>
    <w:rsid w:val="009D1F69"/>
    <w:rsid w:val="009D2118"/>
    <w:rsid w:val="009D22EA"/>
    <w:rsid w:val="009D2453"/>
    <w:rsid w:val="009D254F"/>
    <w:rsid w:val="009D2CDE"/>
    <w:rsid w:val="009D32D4"/>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693"/>
    <w:rsid w:val="009E3790"/>
    <w:rsid w:val="009E3C31"/>
    <w:rsid w:val="009E4414"/>
    <w:rsid w:val="009E457F"/>
    <w:rsid w:val="009E4FCC"/>
    <w:rsid w:val="009E50D4"/>
    <w:rsid w:val="009E5656"/>
    <w:rsid w:val="009E5AB4"/>
    <w:rsid w:val="009E5CEF"/>
    <w:rsid w:val="009E641D"/>
    <w:rsid w:val="009E6A64"/>
    <w:rsid w:val="009E6FBA"/>
    <w:rsid w:val="009E6FC8"/>
    <w:rsid w:val="009E7000"/>
    <w:rsid w:val="009E7E9B"/>
    <w:rsid w:val="009E7F09"/>
    <w:rsid w:val="009F0258"/>
    <w:rsid w:val="009F02E1"/>
    <w:rsid w:val="009F056D"/>
    <w:rsid w:val="009F07FC"/>
    <w:rsid w:val="009F0992"/>
    <w:rsid w:val="009F0CD1"/>
    <w:rsid w:val="009F0D7A"/>
    <w:rsid w:val="009F187B"/>
    <w:rsid w:val="009F1933"/>
    <w:rsid w:val="009F20E6"/>
    <w:rsid w:val="009F2480"/>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469"/>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AA"/>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07C83"/>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2F2A"/>
    <w:rsid w:val="00A131A4"/>
    <w:rsid w:val="00A13299"/>
    <w:rsid w:val="00A13715"/>
    <w:rsid w:val="00A13B10"/>
    <w:rsid w:val="00A13CF1"/>
    <w:rsid w:val="00A145D0"/>
    <w:rsid w:val="00A150C0"/>
    <w:rsid w:val="00A157EC"/>
    <w:rsid w:val="00A158D3"/>
    <w:rsid w:val="00A15965"/>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48D"/>
    <w:rsid w:val="00A23590"/>
    <w:rsid w:val="00A23921"/>
    <w:rsid w:val="00A23E0D"/>
    <w:rsid w:val="00A24002"/>
    <w:rsid w:val="00A2470A"/>
    <w:rsid w:val="00A2481C"/>
    <w:rsid w:val="00A24CCF"/>
    <w:rsid w:val="00A25296"/>
    <w:rsid w:val="00A253C6"/>
    <w:rsid w:val="00A25448"/>
    <w:rsid w:val="00A254C4"/>
    <w:rsid w:val="00A2568A"/>
    <w:rsid w:val="00A2585A"/>
    <w:rsid w:val="00A25C9D"/>
    <w:rsid w:val="00A261E4"/>
    <w:rsid w:val="00A265D9"/>
    <w:rsid w:val="00A267AC"/>
    <w:rsid w:val="00A26883"/>
    <w:rsid w:val="00A26D60"/>
    <w:rsid w:val="00A26EE0"/>
    <w:rsid w:val="00A2702B"/>
    <w:rsid w:val="00A2761F"/>
    <w:rsid w:val="00A279DC"/>
    <w:rsid w:val="00A27D3D"/>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826"/>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3EB3"/>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0FD3"/>
    <w:rsid w:val="00A511FB"/>
    <w:rsid w:val="00A514EB"/>
    <w:rsid w:val="00A516A4"/>
    <w:rsid w:val="00A51AFD"/>
    <w:rsid w:val="00A521E0"/>
    <w:rsid w:val="00A524C8"/>
    <w:rsid w:val="00A5291D"/>
    <w:rsid w:val="00A52EDB"/>
    <w:rsid w:val="00A530C2"/>
    <w:rsid w:val="00A53169"/>
    <w:rsid w:val="00A53791"/>
    <w:rsid w:val="00A5382D"/>
    <w:rsid w:val="00A54A90"/>
    <w:rsid w:val="00A54B0B"/>
    <w:rsid w:val="00A54D16"/>
    <w:rsid w:val="00A553DF"/>
    <w:rsid w:val="00A5579B"/>
    <w:rsid w:val="00A557D9"/>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2A"/>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394"/>
    <w:rsid w:val="00A66851"/>
    <w:rsid w:val="00A6685E"/>
    <w:rsid w:val="00A669D6"/>
    <w:rsid w:val="00A673D2"/>
    <w:rsid w:val="00A6743F"/>
    <w:rsid w:val="00A677C1"/>
    <w:rsid w:val="00A67A8E"/>
    <w:rsid w:val="00A67AC6"/>
    <w:rsid w:val="00A67B6B"/>
    <w:rsid w:val="00A70A35"/>
    <w:rsid w:val="00A7141F"/>
    <w:rsid w:val="00A719BB"/>
    <w:rsid w:val="00A71BA5"/>
    <w:rsid w:val="00A71D6B"/>
    <w:rsid w:val="00A71F00"/>
    <w:rsid w:val="00A71F29"/>
    <w:rsid w:val="00A71FAE"/>
    <w:rsid w:val="00A7208C"/>
    <w:rsid w:val="00A726A3"/>
    <w:rsid w:val="00A726DE"/>
    <w:rsid w:val="00A72DA0"/>
    <w:rsid w:val="00A73242"/>
    <w:rsid w:val="00A73817"/>
    <w:rsid w:val="00A73873"/>
    <w:rsid w:val="00A739AB"/>
    <w:rsid w:val="00A73D4C"/>
    <w:rsid w:val="00A744A2"/>
    <w:rsid w:val="00A74598"/>
    <w:rsid w:val="00A745D9"/>
    <w:rsid w:val="00A74752"/>
    <w:rsid w:val="00A749E3"/>
    <w:rsid w:val="00A74E04"/>
    <w:rsid w:val="00A74EE8"/>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0F9"/>
    <w:rsid w:val="00A806D6"/>
    <w:rsid w:val="00A80787"/>
    <w:rsid w:val="00A80978"/>
    <w:rsid w:val="00A8135C"/>
    <w:rsid w:val="00A81633"/>
    <w:rsid w:val="00A81694"/>
    <w:rsid w:val="00A81BDA"/>
    <w:rsid w:val="00A81D27"/>
    <w:rsid w:val="00A81D9B"/>
    <w:rsid w:val="00A81F5B"/>
    <w:rsid w:val="00A8221B"/>
    <w:rsid w:val="00A82322"/>
    <w:rsid w:val="00A82508"/>
    <w:rsid w:val="00A82C1E"/>
    <w:rsid w:val="00A82D84"/>
    <w:rsid w:val="00A831F0"/>
    <w:rsid w:val="00A835B2"/>
    <w:rsid w:val="00A83BF1"/>
    <w:rsid w:val="00A83CA0"/>
    <w:rsid w:val="00A83F02"/>
    <w:rsid w:val="00A84298"/>
    <w:rsid w:val="00A844CE"/>
    <w:rsid w:val="00A84EBF"/>
    <w:rsid w:val="00A85196"/>
    <w:rsid w:val="00A851F0"/>
    <w:rsid w:val="00A85237"/>
    <w:rsid w:val="00A8523D"/>
    <w:rsid w:val="00A85628"/>
    <w:rsid w:val="00A85661"/>
    <w:rsid w:val="00A85FFF"/>
    <w:rsid w:val="00A867E7"/>
    <w:rsid w:val="00A86A13"/>
    <w:rsid w:val="00A86F67"/>
    <w:rsid w:val="00A86FEF"/>
    <w:rsid w:val="00A8706A"/>
    <w:rsid w:val="00A871C9"/>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186"/>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739"/>
    <w:rsid w:val="00AB6B14"/>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28C"/>
    <w:rsid w:val="00AC7470"/>
    <w:rsid w:val="00AC7DE9"/>
    <w:rsid w:val="00AD02E0"/>
    <w:rsid w:val="00AD0DAB"/>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0D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AF7F3E"/>
    <w:rsid w:val="00AF7FC2"/>
    <w:rsid w:val="00B002BA"/>
    <w:rsid w:val="00B00306"/>
    <w:rsid w:val="00B008C6"/>
    <w:rsid w:val="00B00D62"/>
    <w:rsid w:val="00B010D3"/>
    <w:rsid w:val="00B01CC2"/>
    <w:rsid w:val="00B01D0E"/>
    <w:rsid w:val="00B01F0D"/>
    <w:rsid w:val="00B02014"/>
    <w:rsid w:val="00B0226D"/>
    <w:rsid w:val="00B023FC"/>
    <w:rsid w:val="00B02A4C"/>
    <w:rsid w:val="00B02AD0"/>
    <w:rsid w:val="00B02AE9"/>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548"/>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64D"/>
    <w:rsid w:val="00B1478D"/>
    <w:rsid w:val="00B147CC"/>
    <w:rsid w:val="00B15141"/>
    <w:rsid w:val="00B151C6"/>
    <w:rsid w:val="00B15793"/>
    <w:rsid w:val="00B16084"/>
    <w:rsid w:val="00B16770"/>
    <w:rsid w:val="00B16815"/>
    <w:rsid w:val="00B16B5F"/>
    <w:rsid w:val="00B16D08"/>
    <w:rsid w:val="00B1736C"/>
    <w:rsid w:val="00B17431"/>
    <w:rsid w:val="00B17744"/>
    <w:rsid w:val="00B17C1E"/>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7F"/>
    <w:rsid w:val="00B269CE"/>
    <w:rsid w:val="00B2745D"/>
    <w:rsid w:val="00B2757B"/>
    <w:rsid w:val="00B2782B"/>
    <w:rsid w:val="00B27A8B"/>
    <w:rsid w:val="00B27D54"/>
    <w:rsid w:val="00B30205"/>
    <w:rsid w:val="00B30CF6"/>
    <w:rsid w:val="00B30F03"/>
    <w:rsid w:val="00B317EB"/>
    <w:rsid w:val="00B31E5F"/>
    <w:rsid w:val="00B322A7"/>
    <w:rsid w:val="00B32607"/>
    <w:rsid w:val="00B326BE"/>
    <w:rsid w:val="00B32817"/>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35C"/>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8CB"/>
    <w:rsid w:val="00B55ACA"/>
    <w:rsid w:val="00B55C44"/>
    <w:rsid w:val="00B561BD"/>
    <w:rsid w:val="00B566E0"/>
    <w:rsid w:val="00B5685D"/>
    <w:rsid w:val="00B56E91"/>
    <w:rsid w:val="00B56EC6"/>
    <w:rsid w:val="00B56F22"/>
    <w:rsid w:val="00B574BA"/>
    <w:rsid w:val="00B57861"/>
    <w:rsid w:val="00B57A00"/>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029"/>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50"/>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0FB"/>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5A0"/>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661"/>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0E84"/>
    <w:rsid w:val="00BB1286"/>
    <w:rsid w:val="00BB1710"/>
    <w:rsid w:val="00BB18C3"/>
    <w:rsid w:val="00BB190E"/>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5878"/>
    <w:rsid w:val="00BB61DC"/>
    <w:rsid w:val="00BB6258"/>
    <w:rsid w:val="00BB6431"/>
    <w:rsid w:val="00BB645D"/>
    <w:rsid w:val="00BB6472"/>
    <w:rsid w:val="00BB7064"/>
    <w:rsid w:val="00BB7109"/>
    <w:rsid w:val="00BB71BC"/>
    <w:rsid w:val="00BB71EC"/>
    <w:rsid w:val="00BB724B"/>
    <w:rsid w:val="00BB740F"/>
    <w:rsid w:val="00BB7DB1"/>
    <w:rsid w:val="00BC0AE6"/>
    <w:rsid w:val="00BC1414"/>
    <w:rsid w:val="00BC157D"/>
    <w:rsid w:val="00BC16BF"/>
    <w:rsid w:val="00BC1B4B"/>
    <w:rsid w:val="00BC201A"/>
    <w:rsid w:val="00BC21AE"/>
    <w:rsid w:val="00BC2B85"/>
    <w:rsid w:val="00BC2BC7"/>
    <w:rsid w:val="00BC2F45"/>
    <w:rsid w:val="00BC344E"/>
    <w:rsid w:val="00BC38B8"/>
    <w:rsid w:val="00BC3B7A"/>
    <w:rsid w:val="00BC3CF8"/>
    <w:rsid w:val="00BC486C"/>
    <w:rsid w:val="00BC4B9C"/>
    <w:rsid w:val="00BC4E5E"/>
    <w:rsid w:val="00BC5181"/>
    <w:rsid w:val="00BC56C1"/>
    <w:rsid w:val="00BC58FA"/>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E9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48F"/>
    <w:rsid w:val="00BE155D"/>
    <w:rsid w:val="00BE197A"/>
    <w:rsid w:val="00BE1A06"/>
    <w:rsid w:val="00BE21E9"/>
    <w:rsid w:val="00BE2E99"/>
    <w:rsid w:val="00BE2F32"/>
    <w:rsid w:val="00BE3AFA"/>
    <w:rsid w:val="00BE3BEC"/>
    <w:rsid w:val="00BE3F52"/>
    <w:rsid w:val="00BE3FF9"/>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1ED6"/>
    <w:rsid w:val="00BF2085"/>
    <w:rsid w:val="00BF220D"/>
    <w:rsid w:val="00BF2817"/>
    <w:rsid w:val="00BF286F"/>
    <w:rsid w:val="00BF2C65"/>
    <w:rsid w:val="00BF31CB"/>
    <w:rsid w:val="00BF3AE6"/>
    <w:rsid w:val="00BF3C10"/>
    <w:rsid w:val="00BF46F1"/>
    <w:rsid w:val="00BF4923"/>
    <w:rsid w:val="00BF4B69"/>
    <w:rsid w:val="00BF506D"/>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265"/>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1D5"/>
    <w:rsid w:val="00C14346"/>
    <w:rsid w:val="00C14691"/>
    <w:rsid w:val="00C14C80"/>
    <w:rsid w:val="00C14EF8"/>
    <w:rsid w:val="00C15111"/>
    <w:rsid w:val="00C15135"/>
    <w:rsid w:val="00C15359"/>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CA3"/>
    <w:rsid w:val="00C33DCE"/>
    <w:rsid w:val="00C3463A"/>
    <w:rsid w:val="00C346BB"/>
    <w:rsid w:val="00C346C1"/>
    <w:rsid w:val="00C346CA"/>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37D"/>
    <w:rsid w:val="00C373EE"/>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932"/>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0D67"/>
    <w:rsid w:val="00C51466"/>
    <w:rsid w:val="00C51696"/>
    <w:rsid w:val="00C51BDD"/>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2A7"/>
    <w:rsid w:val="00C62523"/>
    <w:rsid w:val="00C627F6"/>
    <w:rsid w:val="00C62997"/>
    <w:rsid w:val="00C62B5C"/>
    <w:rsid w:val="00C63152"/>
    <w:rsid w:val="00C633AB"/>
    <w:rsid w:val="00C6343A"/>
    <w:rsid w:val="00C63666"/>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4BBA"/>
    <w:rsid w:val="00C75004"/>
    <w:rsid w:val="00C755E8"/>
    <w:rsid w:val="00C75970"/>
    <w:rsid w:val="00C75AC4"/>
    <w:rsid w:val="00C75C9D"/>
    <w:rsid w:val="00C75DD7"/>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EC"/>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BCE"/>
    <w:rsid w:val="00C95EC0"/>
    <w:rsid w:val="00C963E1"/>
    <w:rsid w:val="00C965AD"/>
    <w:rsid w:val="00C9661E"/>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997"/>
    <w:rsid w:val="00CA2C56"/>
    <w:rsid w:val="00CA33C0"/>
    <w:rsid w:val="00CA3C51"/>
    <w:rsid w:val="00CA483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5E5"/>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E09"/>
    <w:rsid w:val="00CB4FA5"/>
    <w:rsid w:val="00CB5008"/>
    <w:rsid w:val="00CB58DD"/>
    <w:rsid w:val="00CB5BE6"/>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42"/>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20D"/>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222"/>
    <w:rsid w:val="00CE5386"/>
    <w:rsid w:val="00CE5793"/>
    <w:rsid w:val="00CE585C"/>
    <w:rsid w:val="00CE5955"/>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5A7"/>
    <w:rsid w:val="00CF18AB"/>
    <w:rsid w:val="00CF1AA6"/>
    <w:rsid w:val="00CF1DDF"/>
    <w:rsid w:val="00CF20C8"/>
    <w:rsid w:val="00CF2639"/>
    <w:rsid w:val="00CF2BC3"/>
    <w:rsid w:val="00CF2C58"/>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93"/>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14"/>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0DB"/>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9C4"/>
    <w:rsid w:val="00D35C70"/>
    <w:rsid w:val="00D3609F"/>
    <w:rsid w:val="00D3610A"/>
    <w:rsid w:val="00D366C8"/>
    <w:rsid w:val="00D368C6"/>
    <w:rsid w:val="00D36C8E"/>
    <w:rsid w:val="00D36D5A"/>
    <w:rsid w:val="00D3770D"/>
    <w:rsid w:val="00D37A26"/>
    <w:rsid w:val="00D37C2D"/>
    <w:rsid w:val="00D37E26"/>
    <w:rsid w:val="00D404CE"/>
    <w:rsid w:val="00D40D29"/>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AD"/>
    <w:rsid w:val="00D46ADC"/>
    <w:rsid w:val="00D46EF6"/>
    <w:rsid w:val="00D46F2D"/>
    <w:rsid w:val="00D471EF"/>
    <w:rsid w:val="00D475CC"/>
    <w:rsid w:val="00D477E2"/>
    <w:rsid w:val="00D4785C"/>
    <w:rsid w:val="00D47A34"/>
    <w:rsid w:val="00D47EDA"/>
    <w:rsid w:val="00D5044A"/>
    <w:rsid w:val="00D50807"/>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AF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08D"/>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6B6"/>
    <w:rsid w:val="00D67888"/>
    <w:rsid w:val="00D7010A"/>
    <w:rsid w:val="00D7040B"/>
    <w:rsid w:val="00D7066F"/>
    <w:rsid w:val="00D70B5B"/>
    <w:rsid w:val="00D70F5E"/>
    <w:rsid w:val="00D70F87"/>
    <w:rsid w:val="00D7123A"/>
    <w:rsid w:val="00D716D9"/>
    <w:rsid w:val="00D71BD5"/>
    <w:rsid w:val="00D72265"/>
    <w:rsid w:val="00D72BDC"/>
    <w:rsid w:val="00D73118"/>
    <w:rsid w:val="00D73347"/>
    <w:rsid w:val="00D7354A"/>
    <w:rsid w:val="00D7364D"/>
    <w:rsid w:val="00D73A3C"/>
    <w:rsid w:val="00D73A6B"/>
    <w:rsid w:val="00D73DAD"/>
    <w:rsid w:val="00D73E0D"/>
    <w:rsid w:val="00D73F71"/>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562"/>
    <w:rsid w:val="00D80AB8"/>
    <w:rsid w:val="00D80C93"/>
    <w:rsid w:val="00D80CCB"/>
    <w:rsid w:val="00D80F67"/>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26E"/>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36D"/>
    <w:rsid w:val="00DA7A85"/>
    <w:rsid w:val="00DA7BC7"/>
    <w:rsid w:val="00DA7E4C"/>
    <w:rsid w:val="00DA7EC1"/>
    <w:rsid w:val="00DB0564"/>
    <w:rsid w:val="00DB0D5D"/>
    <w:rsid w:val="00DB0DF3"/>
    <w:rsid w:val="00DB1539"/>
    <w:rsid w:val="00DB1F98"/>
    <w:rsid w:val="00DB27E1"/>
    <w:rsid w:val="00DB28D9"/>
    <w:rsid w:val="00DB2CDC"/>
    <w:rsid w:val="00DB2CF9"/>
    <w:rsid w:val="00DB2D8D"/>
    <w:rsid w:val="00DB2F94"/>
    <w:rsid w:val="00DB2FDC"/>
    <w:rsid w:val="00DB35C7"/>
    <w:rsid w:val="00DB36EA"/>
    <w:rsid w:val="00DB3719"/>
    <w:rsid w:val="00DB3952"/>
    <w:rsid w:val="00DB39DE"/>
    <w:rsid w:val="00DB3D0B"/>
    <w:rsid w:val="00DB3D52"/>
    <w:rsid w:val="00DB42C3"/>
    <w:rsid w:val="00DB4322"/>
    <w:rsid w:val="00DB43BA"/>
    <w:rsid w:val="00DB452C"/>
    <w:rsid w:val="00DB4F9D"/>
    <w:rsid w:val="00DB5913"/>
    <w:rsid w:val="00DB5A21"/>
    <w:rsid w:val="00DB5DEB"/>
    <w:rsid w:val="00DB5EE5"/>
    <w:rsid w:val="00DB6681"/>
    <w:rsid w:val="00DB6F47"/>
    <w:rsid w:val="00DB70B3"/>
    <w:rsid w:val="00DB749A"/>
    <w:rsid w:val="00DB7570"/>
    <w:rsid w:val="00DB7E8C"/>
    <w:rsid w:val="00DC02FB"/>
    <w:rsid w:val="00DC0307"/>
    <w:rsid w:val="00DC0D59"/>
    <w:rsid w:val="00DC0F93"/>
    <w:rsid w:val="00DC1384"/>
    <w:rsid w:val="00DC1479"/>
    <w:rsid w:val="00DC1624"/>
    <w:rsid w:val="00DC1763"/>
    <w:rsid w:val="00DC22B7"/>
    <w:rsid w:val="00DC2466"/>
    <w:rsid w:val="00DC257F"/>
    <w:rsid w:val="00DC2898"/>
    <w:rsid w:val="00DC28A6"/>
    <w:rsid w:val="00DC28EC"/>
    <w:rsid w:val="00DC3417"/>
    <w:rsid w:val="00DC3B4C"/>
    <w:rsid w:val="00DC3DE4"/>
    <w:rsid w:val="00DC4D82"/>
    <w:rsid w:val="00DC5015"/>
    <w:rsid w:val="00DC522F"/>
    <w:rsid w:val="00DC588E"/>
    <w:rsid w:val="00DC5E7A"/>
    <w:rsid w:val="00DC6035"/>
    <w:rsid w:val="00DC6285"/>
    <w:rsid w:val="00DC65D8"/>
    <w:rsid w:val="00DC6689"/>
    <w:rsid w:val="00DC6870"/>
    <w:rsid w:val="00DC69C6"/>
    <w:rsid w:val="00DC6A93"/>
    <w:rsid w:val="00DC6A94"/>
    <w:rsid w:val="00DC6E29"/>
    <w:rsid w:val="00DC7890"/>
    <w:rsid w:val="00DC79A3"/>
    <w:rsid w:val="00DC7E92"/>
    <w:rsid w:val="00DD02C4"/>
    <w:rsid w:val="00DD044C"/>
    <w:rsid w:val="00DD0EBB"/>
    <w:rsid w:val="00DD128A"/>
    <w:rsid w:val="00DD12B1"/>
    <w:rsid w:val="00DD12B5"/>
    <w:rsid w:val="00DD18BD"/>
    <w:rsid w:val="00DD1947"/>
    <w:rsid w:val="00DD1C48"/>
    <w:rsid w:val="00DD1E75"/>
    <w:rsid w:val="00DD1ED7"/>
    <w:rsid w:val="00DD242B"/>
    <w:rsid w:val="00DD2FE5"/>
    <w:rsid w:val="00DD32DF"/>
    <w:rsid w:val="00DD3401"/>
    <w:rsid w:val="00DD3430"/>
    <w:rsid w:val="00DD3480"/>
    <w:rsid w:val="00DD3565"/>
    <w:rsid w:val="00DD370F"/>
    <w:rsid w:val="00DD3A5A"/>
    <w:rsid w:val="00DD4714"/>
    <w:rsid w:val="00DD4732"/>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5C7"/>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A33"/>
    <w:rsid w:val="00DF0A8D"/>
    <w:rsid w:val="00DF0D33"/>
    <w:rsid w:val="00DF0E63"/>
    <w:rsid w:val="00DF115F"/>
    <w:rsid w:val="00DF12DC"/>
    <w:rsid w:val="00DF1300"/>
    <w:rsid w:val="00DF155A"/>
    <w:rsid w:val="00DF1EB6"/>
    <w:rsid w:val="00DF1FD6"/>
    <w:rsid w:val="00DF2582"/>
    <w:rsid w:val="00DF2901"/>
    <w:rsid w:val="00DF2BEA"/>
    <w:rsid w:val="00DF2D0C"/>
    <w:rsid w:val="00DF2F85"/>
    <w:rsid w:val="00DF32AF"/>
    <w:rsid w:val="00DF3307"/>
    <w:rsid w:val="00DF360E"/>
    <w:rsid w:val="00DF3623"/>
    <w:rsid w:val="00DF36CF"/>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3B3"/>
    <w:rsid w:val="00E046C1"/>
    <w:rsid w:val="00E049EC"/>
    <w:rsid w:val="00E04BBE"/>
    <w:rsid w:val="00E04ED2"/>
    <w:rsid w:val="00E05A43"/>
    <w:rsid w:val="00E05FC4"/>
    <w:rsid w:val="00E0615B"/>
    <w:rsid w:val="00E06977"/>
    <w:rsid w:val="00E069C2"/>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B5"/>
    <w:rsid w:val="00E22BF5"/>
    <w:rsid w:val="00E22E2F"/>
    <w:rsid w:val="00E22EE3"/>
    <w:rsid w:val="00E23224"/>
    <w:rsid w:val="00E23467"/>
    <w:rsid w:val="00E237CC"/>
    <w:rsid w:val="00E23851"/>
    <w:rsid w:val="00E23AAC"/>
    <w:rsid w:val="00E23ACC"/>
    <w:rsid w:val="00E23ADB"/>
    <w:rsid w:val="00E23F96"/>
    <w:rsid w:val="00E24553"/>
    <w:rsid w:val="00E24D56"/>
    <w:rsid w:val="00E24ECA"/>
    <w:rsid w:val="00E250DB"/>
    <w:rsid w:val="00E25334"/>
    <w:rsid w:val="00E25962"/>
    <w:rsid w:val="00E25F1D"/>
    <w:rsid w:val="00E25F49"/>
    <w:rsid w:val="00E2617B"/>
    <w:rsid w:val="00E26729"/>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A89"/>
    <w:rsid w:val="00E412B6"/>
    <w:rsid w:val="00E417EA"/>
    <w:rsid w:val="00E41BAC"/>
    <w:rsid w:val="00E41CD2"/>
    <w:rsid w:val="00E42532"/>
    <w:rsid w:val="00E4253D"/>
    <w:rsid w:val="00E42D71"/>
    <w:rsid w:val="00E432AE"/>
    <w:rsid w:val="00E434D2"/>
    <w:rsid w:val="00E4356E"/>
    <w:rsid w:val="00E43F1E"/>
    <w:rsid w:val="00E4438B"/>
    <w:rsid w:val="00E4466A"/>
    <w:rsid w:val="00E447D5"/>
    <w:rsid w:val="00E45041"/>
    <w:rsid w:val="00E450D8"/>
    <w:rsid w:val="00E452D0"/>
    <w:rsid w:val="00E45784"/>
    <w:rsid w:val="00E45A9D"/>
    <w:rsid w:val="00E45E54"/>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7AF"/>
    <w:rsid w:val="00E639A3"/>
    <w:rsid w:val="00E643D0"/>
    <w:rsid w:val="00E64763"/>
    <w:rsid w:val="00E647DC"/>
    <w:rsid w:val="00E6484F"/>
    <w:rsid w:val="00E64B4F"/>
    <w:rsid w:val="00E65A35"/>
    <w:rsid w:val="00E65E6B"/>
    <w:rsid w:val="00E66117"/>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3B"/>
    <w:rsid w:val="00E75693"/>
    <w:rsid w:val="00E756FB"/>
    <w:rsid w:val="00E76141"/>
    <w:rsid w:val="00E76270"/>
    <w:rsid w:val="00E7649F"/>
    <w:rsid w:val="00E76B45"/>
    <w:rsid w:val="00E76CB7"/>
    <w:rsid w:val="00E76E4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15"/>
    <w:rsid w:val="00E83E6E"/>
    <w:rsid w:val="00E8412F"/>
    <w:rsid w:val="00E84661"/>
    <w:rsid w:val="00E847BF"/>
    <w:rsid w:val="00E84934"/>
    <w:rsid w:val="00E84A69"/>
    <w:rsid w:val="00E853AC"/>
    <w:rsid w:val="00E85483"/>
    <w:rsid w:val="00E8548B"/>
    <w:rsid w:val="00E85AED"/>
    <w:rsid w:val="00E85E7A"/>
    <w:rsid w:val="00E86057"/>
    <w:rsid w:val="00E861F7"/>
    <w:rsid w:val="00E865CD"/>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4B9B"/>
    <w:rsid w:val="00E94C5D"/>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4CD8"/>
    <w:rsid w:val="00EA5029"/>
    <w:rsid w:val="00EA5335"/>
    <w:rsid w:val="00EA5372"/>
    <w:rsid w:val="00EA626F"/>
    <w:rsid w:val="00EA630B"/>
    <w:rsid w:val="00EA6418"/>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199D"/>
    <w:rsid w:val="00EB2023"/>
    <w:rsid w:val="00EB2435"/>
    <w:rsid w:val="00EB269A"/>
    <w:rsid w:val="00EB2814"/>
    <w:rsid w:val="00EB296A"/>
    <w:rsid w:val="00EB2ABE"/>
    <w:rsid w:val="00EB3495"/>
    <w:rsid w:val="00EB365A"/>
    <w:rsid w:val="00EB36B9"/>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043"/>
    <w:rsid w:val="00EB720A"/>
    <w:rsid w:val="00EB749C"/>
    <w:rsid w:val="00EB7675"/>
    <w:rsid w:val="00EB7832"/>
    <w:rsid w:val="00EB7B45"/>
    <w:rsid w:val="00EB7C50"/>
    <w:rsid w:val="00EB7E4D"/>
    <w:rsid w:val="00EB7E97"/>
    <w:rsid w:val="00EB7FE8"/>
    <w:rsid w:val="00EB7FF5"/>
    <w:rsid w:val="00EC06DE"/>
    <w:rsid w:val="00EC0809"/>
    <w:rsid w:val="00EC0A5E"/>
    <w:rsid w:val="00EC183D"/>
    <w:rsid w:val="00EC1D83"/>
    <w:rsid w:val="00EC1FE9"/>
    <w:rsid w:val="00EC28CD"/>
    <w:rsid w:val="00EC2C50"/>
    <w:rsid w:val="00EC2E21"/>
    <w:rsid w:val="00EC2E3B"/>
    <w:rsid w:val="00EC30FE"/>
    <w:rsid w:val="00EC36D3"/>
    <w:rsid w:val="00EC36DD"/>
    <w:rsid w:val="00EC3CA4"/>
    <w:rsid w:val="00EC3E7A"/>
    <w:rsid w:val="00EC3E81"/>
    <w:rsid w:val="00EC3EC8"/>
    <w:rsid w:val="00EC44E7"/>
    <w:rsid w:val="00EC4D77"/>
    <w:rsid w:val="00EC4D7B"/>
    <w:rsid w:val="00EC4E2E"/>
    <w:rsid w:val="00EC555C"/>
    <w:rsid w:val="00EC58BC"/>
    <w:rsid w:val="00EC5DE3"/>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260"/>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670"/>
    <w:rsid w:val="00ED4834"/>
    <w:rsid w:val="00ED4B9B"/>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401"/>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168"/>
    <w:rsid w:val="00EF38CB"/>
    <w:rsid w:val="00EF3A28"/>
    <w:rsid w:val="00EF3A3D"/>
    <w:rsid w:val="00EF3A4A"/>
    <w:rsid w:val="00EF3D41"/>
    <w:rsid w:val="00EF3D43"/>
    <w:rsid w:val="00EF3EE0"/>
    <w:rsid w:val="00EF493B"/>
    <w:rsid w:val="00EF49E0"/>
    <w:rsid w:val="00EF4E9F"/>
    <w:rsid w:val="00EF4F32"/>
    <w:rsid w:val="00EF5326"/>
    <w:rsid w:val="00EF5745"/>
    <w:rsid w:val="00EF5747"/>
    <w:rsid w:val="00EF57F7"/>
    <w:rsid w:val="00EF5861"/>
    <w:rsid w:val="00EF61C2"/>
    <w:rsid w:val="00EF6EF5"/>
    <w:rsid w:val="00EF6F6C"/>
    <w:rsid w:val="00EF71EE"/>
    <w:rsid w:val="00EF7878"/>
    <w:rsid w:val="00EF7951"/>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6B"/>
    <w:rsid w:val="00F027FF"/>
    <w:rsid w:val="00F02961"/>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65B"/>
    <w:rsid w:val="00F1281A"/>
    <w:rsid w:val="00F12B3D"/>
    <w:rsid w:val="00F13242"/>
    <w:rsid w:val="00F13555"/>
    <w:rsid w:val="00F13678"/>
    <w:rsid w:val="00F1403E"/>
    <w:rsid w:val="00F140FE"/>
    <w:rsid w:val="00F1415B"/>
    <w:rsid w:val="00F14271"/>
    <w:rsid w:val="00F14605"/>
    <w:rsid w:val="00F14DD9"/>
    <w:rsid w:val="00F14FB4"/>
    <w:rsid w:val="00F1587D"/>
    <w:rsid w:val="00F15C93"/>
    <w:rsid w:val="00F15CA4"/>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E15"/>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24"/>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639"/>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B18"/>
    <w:rsid w:val="00F41D1F"/>
    <w:rsid w:val="00F41E4C"/>
    <w:rsid w:val="00F42910"/>
    <w:rsid w:val="00F42C2B"/>
    <w:rsid w:val="00F43A8E"/>
    <w:rsid w:val="00F43ABC"/>
    <w:rsid w:val="00F4416D"/>
    <w:rsid w:val="00F44833"/>
    <w:rsid w:val="00F44A60"/>
    <w:rsid w:val="00F458F5"/>
    <w:rsid w:val="00F45B82"/>
    <w:rsid w:val="00F461A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AFD"/>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4FE3"/>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2A4"/>
    <w:rsid w:val="00F665AE"/>
    <w:rsid w:val="00F66709"/>
    <w:rsid w:val="00F669E3"/>
    <w:rsid w:val="00F66AF7"/>
    <w:rsid w:val="00F672EB"/>
    <w:rsid w:val="00F6753C"/>
    <w:rsid w:val="00F67906"/>
    <w:rsid w:val="00F679D0"/>
    <w:rsid w:val="00F67A85"/>
    <w:rsid w:val="00F67D0D"/>
    <w:rsid w:val="00F70298"/>
    <w:rsid w:val="00F7063E"/>
    <w:rsid w:val="00F70D4A"/>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2A4"/>
    <w:rsid w:val="00F75610"/>
    <w:rsid w:val="00F7596A"/>
    <w:rsid w:val="00F75B1F"/>
    <w:rsid w:val="00F75C0B"/>
    <w:rsid w:val="00F763DF"/>
    <w:rsid w:val="00F76486"/>
    <w:rsid w:val="00F77028"/>
    <w:rsid w:val="00F7792A"/>
    <w:rsid w:val="00F77C47"/>
    <w:rsid w:val="00F77CFA"/>
    <w:rsid w:val="00F802D3"/>
    <w:rsid w:val="00F80A32"/>
    <w:rsid w:val="00F80D8F"/>
    <w:rsid w:val="00F8116A"/>
    <w:rsid w:val="00F81311"/>
    <w:rsid w:val="00F8159A"/>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3B"/>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55"/>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41"/>
    <w:rsid w:val="00F915AB"/>
    <w:rsid w:val="00F9174D"/>
    <w:rsid w:val="00F91905"/>
    <w:rsid w:val="00F91906"/>
    <w:rsid w:val="00F91932"/>
    <w:rsid w:val="00F91BA5"/>
    <w:rsid w:val="00F91CA2"/>
    <w:rsid w:val="00F91DAC"/>
    <w:rsid w:val="00F92174"/>
    <w:rsid w:val="00F923DB"/>
    <w:rsid w:val="00F92725"/>
    <w:rsid w:val="00F9277A"/>
    <w:rsid w:val="00F92A1A"/>
    <w:rsid w:val="00F92A9F"/>
    <w:rsid w:val="00F939E7"/>
    <w:rsid w:val="00F93A3D"/>
    <w:rsid w:val="00F93A5F"/>
    <w:rsid w:val="00F93CFF"/>
    <w:rsid w:val="00F93DE8"/>
    <w:rsid w:val="00F94003"/>
    <w:rsid w:val="00F9458D"/>
    <w:rsid w:val="00F945E2"/>
    <w:rsid w:val="00F94737"/>
    <w:rsid w:val="00F9495D"/>
    <w:rsid w:val="00F94D8B"/>
    <w:rsid w:val="00F95013"/>
    <w:rsid w:val="00F951BD"/>
    <w:rsid w:val="00F9547F"/>
    <w:rsid w:val="00F95681"/>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D7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D62"/>
    <w:rsid w:val="00FA6EC7"/>
    <w:rsid w:val="00FA7081"/>
    <w:rsid w:val="00FA7936"/>
    <w:rsid w:val="00FA7A20"/>
    <w:rsid w:val="00FA7AA6"/>
    <w:rsid w:val="00FA7B58"/>
    <w:rsid w:val="00FA7C04"/>
    <w:rsid w:val="00FB0443"/>
    <w:rsid w:val="00FB0540"/>
    <w:rsid w:val="00FB12A7"/>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16D1"/>
    <w:rsid w:val="00FD1EB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0F4"/>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350"/>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931"/>
    <w:rsid w:val="00FF2A88"/>
    <w:rsid w:val="00FF37C5"/>
    <w:rsid w:val="00FF38F9"/>
    <w:rsid w:val="00FF3A12"/>
    <w:rsid w:val="00FF3A5A"/>
    <w:rsid w:val="00FF3CFC"/>
    <w:rsid w:val="00FF43AF"/>
    <w:rsid w:val="00FF48E0"/>
    <w:rsid w:val="00FF5026"/>
    <w:rsid w:val="00FF5173"/>
    <w:rsid w:val="00FF51D0"/>
    <w:rsid w:val="00FF52CC"/>
    <w:rsid w:val="00FF52E3"/>
    <w:rsid w:val="00FF5D1A"/>
    <w:rsid w:val="00FF5D72"/>
    <w:rsid w:val="00FF609A"/>
    <w:rsid w:val="00FF625E"/>
    <w:rsid w:val="00FF65F7"/>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8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styleId="Emphasis">
    <w:name w:val="Emphasis"/>
    <w:basedOn w:val="DefaultParagraphFont"/>
    <w:uiPriority w:val="20"/>
    <w:qFormat/>
    <w:rsid w:val="007E21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081495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A689094EF27344BA9091B9D401C42A" ma:contentTypeVersion="0" ma:contentTypeDescription="Create a new document." ma:contentTypeScope="" ma:versionID="a33d2c8a4082f021322cb65218679929">
  <xsd:schema xmlns:xsd="http://www.w3.org/2001/XMLSchema" xmlns:xs="http://www.w3.org/2001/XMLSchema" xmlns:p="http://schemas.microsoft.com/office/2006/metadata/properties" xmlns:ns2="92f4628a-8470-4f32-8933-154a1274bc15" targetNamespace="http://schemas.microsoft.com/office/2006/metadata/properties" ma:root="true" ma:fieldsID="7e411ac30ff627fe8ee94925f71b3bbe" ns2:_="">
    <xsd:import namespace="92f4628a-8470-4f32-8933-154a1274bc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4628a-8470-4f32-8933-154a1274bc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2f4628a-8470-4f32-8933-154a1274bc15">3V762M7CQADN-540240115-1070</_dlc_DocId>
    <_dlc_DocIdUrl xmlns="92f4628a-8470-4f32-8933-154a1274bc15">
      <Url>https://projects.qualcomm.com/sites/Machina/_layouts/15/DocIdRedir.aspx?ID=3V762M7CQADN-540240115-1070</Url>
      <Description>3V762M7CQADN-540240115-1070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2040-DD30-447E-844A-45B55394D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4628a-8470-4f32-8933-154a1274b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92f4628a-8470-4f32-8933-154a1274bc15"/>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B1BADA50-D0E4-4CAD-AB06-6062C602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2630</TotalTime>
  <Pages>8</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Piyush Gupta (@NJRC)</cp:lastModifiedBy>
  <cp:revision>52</cp:revision>
  <cp:lastPrinted>2014-11-07T05:38:00Z</cp:lastPrinted>
  <dcterms:created xsi:type="dcterms:W3CDTF">2019-03-27T14:01:00Z</dcterms:created>
  <dcterms:modified xsi:type="dcterms:W3CDTF">2019-05-03T18:58:00Z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d5cda9fb-8dcc-4b54-bc02-a31781831b48</vt:lpwstr>
  </property>
  <property fmtid="{D5CDD505-2E9C-101B-9397-08002B2CF9AE}" pid="3" name="ContentTypeId">
    <vt:lpwstr>0x0101004BA689094EF27344BA9091B9D401C42A</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